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03A" w:rsidRPr="00AC0090" w:rsidRDefault="009A403A" w:rsidP="00773D48">
      <w:pPr>
        <w:pStyle w:val="Title"/>
        <w:jc w:val="center"/>
        <w:rPr>
          <w:rFonts w:ascii="Times New Roman" w:hAnsi="Times New Roman" w:cs="Times New Roman"/>
        </w:rPr>
      </w:pPr>
      <w:r w:rsidRPr="00AC0090">
        <w:rPr>
          <w:rFonts w:ascii="Times New Roman" w:hAnsi="Times New Roman" w:cs="Times New Roman"/>
        </w:rPr>
        <w:t>ZAŠTITA M</w:t>
      </w:r>
      <w:bookmarkStart w:id="0" w:name="_GoBack"/>
      <w:bookmarkEnd w:id="0"/>
      <w:r w:rsidRPr="00AC0090">
        <w:rPr>
          <w:rFonts w:ascii="Times New Roman" w:hAnsi="Times New Roman" w:cs="Times New Roman"/>
        </w:rPr>
        <w:t>IGRANATA</w:t>
      </w:r>
      <w:r w:rsidR="009F2005">
        <w:rPr>
          <w:rFonts w:ascii="Times New Roman" w:hAnsi="Times New Roman" w:cs="Times New Roman"/>
        </w:rPr>
        <w:t xml:space="preserve"> U REPUBLICI SRBIJI sa osvrtom na osetljive grupe</w:t>
      </w:r>
    </w:p>
    <w:p w:rsidR="009A403A" w:rsidRPr="00AC0090" w:rsidRDefault="009A403A" w:rsidP="009A403A">
      <w:pPr>
        <w:rPr>
          <w:rFonts w:cs="Times New Roman"/>
          <w:sz w:val="24"/>
          <w:szCs w:val="24"/>
        </w:rPr>
      </w:pPr>
      <w:r w:rsidRPr="00AC0090">
        <w:rPr>
          <w:rFonts w:cs="Times New Roman"/>
        </w:rPr>
        <w:br w:type="page"/>
      </w:r>
    </w:p>
    <w:bookmarkStart w:id="1" w:name="_Toc506116751"/>
    <w:bookmarkStart w:id="2" w:name="_Toc506119665"/>
    <w:bookmarkStart w:id="3" w:name="_Toc506127244"/>
    <w:p w:rsidR="00084545" w:rsidRPr="0074771F" w:rsidRDefault="00652662">
      <w:pPr>
        <w:pStyle w:val="TOC1"/>
        <w:rPr>
          <w:rFonts w:asciiTheme="minorHAnsi" w:eastAsiaTheme="minorEastAsia" w:hAnsiTheme="minorHAnsi"/>
          <w:b w:val="0"/>
          <w:bCs w:val="0"/>
          <w:iCs w:val="0"/>
          <w:sz w:val="22"/>
          <w:szCs w:val="22"/>
        </w:rPr>
      </w:pPr>
      <w:r w:rsidRPr="0074771F">
        <w:rPr>
          <w:rFonts w:cs="Times New Roman"/>
        </w:rPr>
        <w:lastRenderedPageBreak/>
        <w:fldChar w:fldCharType="begin"/>
      </w:r>
      <w:r w:rsidR="00DF4350" w:rsidRPr="00AC0090">
        <w:rPr>
          <w:rFonts w:cs="Times New Roman"/>
        </w:rPr>
        <w:instrText xml:space="preserve"> TOC \o "1-3" \h \z \u </w:instrText>
      </w:r>
      <w:r w:rsidRPr="0074771F">
        <w:rPr>
          <w:rFonts w:cs="Times New Roman"/>
        </w:rPr>
        <w:fldChar w:fldCharType="separate"/>
      </w:r>
      <w:hyperlink w:anchor="_Toc506989348" w:history="1">
        <w:r w:rsidR="00084545" w:rsidRPr="0074771F">
          <w:rPr>
            <w:rStyle w:val="Hyperlink"/>
          </w:rPr>
          <w:t>1. PREDGOVOR</w:t>
        </w:r>
        <w:r w:rsidR="00084545" w:rsidRPr="0074771F">
          <w:rPr>
            <w:webHidden/>
          </w:rPr>
          <w:tab/>
        </w:r>
        <w:r w:rsidRPr="0074771F">
          <w:rPr>
            <w:webHidden/>
          </w:rPr>
          <w:fldChar w:fldCharType="begin"/>
        </w:r>
        <w:r w:rsidR="00084545" w:rsidRPr="0074771F">
          <w:rPr>
            <w:webHidden/>
          </w:rPr>
          <w:instrText xml:space="preserve"> PAGEREF _Toc506989348 \h </w:instrText>
        </w:r>
        <w:r w:rsidRPr="0074771F">
          <w:rPr>
            <w:webHidden/>
          </w:rPr>
        </w:r>
        <w:r w:rsidRPr="0074771F">
          <w:rPr>
            <w:webHidden/>
          </w:rPr>
          <w:fldChar w:fldCharType="separate"/>
        </w:r>
        <w:r w:rsidR="00084545" w:rsidRPr="0074771F">
          <w:rPr>
            <w:webHidden/>
          </w:rPr>
          <w:t>4</w:t>
        </w:r>
        <w:r w:rsidRPr="0074771F">
          <w:rPr>
            <w:webHidden/>
          </w:rPr>
          <w:fldChar w:fldCharType="end"/>
        </w:r>
      </w:hyperlink>
    </w:p>
    <w:p w:rsidR="00084545" w:rsidRPr="0074771F" w:rsidRDefault="003E72ED">
      <w:pPr>
        <w:pStyle w:val="TOC1"/>
        <w:rPr>
          <w:rFonts w:asciiTheme="minorHAnsi" w:eastAsiaTheme="minorEastAsia" w:hAnsiTheme="minorHAnsi"/>
          <w:b w:val="0"/>
          <w:bCs w:val="0"/>
          <w:iCs w:val="0"/>
          <w:sz w:val="22"/>
          <w:szCs w:val="22"/>
        </w:rPr>
      </w:pPr>
      <w:hyperlink w:anchor="_Toc506989349" w:history="1">
        <w:r w:rsidR="00084545" w:rsidRPr="0074771F">
          <w:rPr>
            <w:rStyle w:val="Hyperlink"/>
            <w:rFonts w:cs="Times New Roman"/>
          </w:rPr>
          <w:t>2. UVOD</w:t>
        </w:r>
        <w:r w:rsidR="00084545" w:rsidRPr="0074771F">
          <w:rPr>
            <w:webHidden/>
          </w:rPr>
          <w:tab/>
        </w:r>
        <w:r w:rsidR="00652662" w:rsidRPr="0074771F">
          <w:rPr>
            <w:webHidden/>
          </w:rPr>
          <w:fldChar w:fldCharType="begin"/>
        </w:r>
        <w:r w:rsidR="00084545" w:rsidRPr="0074771F">
          <w:rPr>
            <w:webHidden/>
          </w:rPr>
          <w:instrText xml:space="preserve"> PAGEREF _Toc506989349 \h </w:instrText>
        </w:r>
        <w:r w:rsidR="00652662" w:rsidRPr="0074771F">
          <w:rPr>
            <w:webHidden/>
          </w:rPr>
        </w:r>
        <w:r w:rsidR="00652662" w:rsidRPr="0074771F">
          <w:rPr>
            <w:webHidden/>
          </w:rPr>
          <w:fldChar w:fldCharType="separate"/>
        </w:r>
        <w:r w:rsidR="00084545" w:rsidRPr="0074771F">
          <w:rPr>
            <w:webHidden/>
          </w:rPr>
          <w:t>6</w:t>
        </w:r>
        <w:r w:rsidR="00652662" w:rsidRPr="0074771F">
          <w:rPr>
            <w:webHidden/>
          </w:rPr>
          <w:fldChar w:fldCharType="end"/>
        </w:r>
      </w:hyperlink>
    </w:p>
    <w:p w:rsidR="00084545" w:rsidRPr="0074771F" w:rsidRDefault="003E72ED">
      <w:pPr>
        <w:pStyle w:val="TOC1"/>
        <w:rPr>
          <w:rFonts w:asciiTheme="minorHAnsi" w:eastAsiaTheme="minorEastAsia" w:hAnsiTheme="minorHAnsi"/>
          <w:b w:val="0"/>
          <w:bCs w:val="0"/>
          <w:iCs w:val="0"/>
          <w:sz w:val="22"/>
          <w:szCs w:val="22"/>
        </w:rPr>
      </w:pPr>
      <w:hyperlink w:anchor="_Toc506989350" w:history="1">
        <w:r w:rsidR="00084545" w:rsidRPr="0074771F">
          <w:rPr>
            <w:rStyle w:val="Hyperlink"/>
            <w:rFonts w:cs="Times New Roman"/>
          </w:rPr>
          <w:t>3. KLJUČNI UČESNICI U PROCESU ZAŠTITE MIGRANATA</w:t>
        </w:r>
        <w:r w:rsidR="00084545" w:rsidRPr="0074771F">
          <w:rPr>
            <w:webHidden/>
          </w:rPr>
          <w:tab/>
        </w:r>
        <w:r w:rsidR="00652662" w:rsidRPr="0074771F">
          <w:rPr>
            <w:webHidden/>
          </w:rPr>
          <w:fldChar w:fldCharType="begin"/>
        </w:r>
        <w:r w:rsidR="00084545" w:rsidRPr="0074771F">
          <w:rPr>
            <w:webHidden/>
          </w:rPr>
          <w:instrText xml:space="preserve"> PAGEREF _Toc506989350 \h </w:instrText>
        </w:r>
        <w:r w:rsidR="00652662" w:rsidRPr="0074771F">
          <w:rPr>
            <w:webHidden/>
          </w:rPr>
        </w:r>
        <w:r w:rsidR="00652662" w:rsidRPr="0074771F">
          <w:rPr>
            <w:webHidden/>
          </w:rPr>
          <w:fldChar w:fldCharType="separate"/>
        </w:r>
        <w:r w:rsidR="00084545" w:rsidRPr="0074771F">
          <w:rPr>
            <w:webHidden/>
          </w:rPr>
          <w:t>10</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51" w:history="1">
        <w:r w:rsidR="00084545" w:rsidRPr="0074771F">
          <w:rPr>
            <w:rStyle w:val="Hyperlink"/>
          </w:rPr>
          <w:t>3.1 Ministarstvo unutrašnjih poslova</w:t>
        </w:r>
        <w:r w:rsidR="00084545" w:rsidRPr="0074771F">
          <w:rPr>
            <w:webHidden/>
          </w:rPr>
          <w:tab/>
        </w:r>
        <w:r w:rsidR="00652662" w:rsidRPr="0074771F">
          <w:rPr>
            <w:webHidden/>
          </w:rPr>
          <w:fldChar w:fldCharType="begin"/>
        </w:r>
        <w:r w:rsidR="00084545" w:rsidRPr="0074771F">
          <w:rPr>
            <w:webHidden/>
          </w:rPr>
          <w:instrText xml:space="preserve"> PAGEREF _Toc506989351 \h </w:instrText>
        </w:r>
        <w:r w:rsidR="00652662" w:rsidRPr="0074771F">
          <w:rPr>
            <w:webHidden/>
          </w:rPr>
        </w:r>
        <w:r w:rsidR="00652662" w:rsidRPr="0074771F">
          <w:rPr>
            <w:webHidden/>
          </w:rPr>
          <w:fldChar w:fldCharType="separate"/>
        </w:r>
        <w:r w:rsidR="00084545" w:rsidRPr="0074771F">
          <w:rPr>
            <w:webHidden/>
          </w:rPr>
          <w:t>10</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52" w:history="1">
        <w:r w:rsidR="00084545" w:rsidRPr="0074771F">
          <w:rPr>
            <w:rStyle w:val="Hyperlink"/>
            <w:rFonts w:eastAsia="Calibri"/>
          </w:rPr>
          <w:t xml:space="preserve">3.2 </w:t>
        </w:r>
        <w:r w:rsidR="00084545" w:rsidRPr="0074771F">
          <w:rPr>
            <w:rStyle w:val="Hyperlink"/>
          </w:rPr>
          <w:t>Komesarijat</w:t>
        </w:r>
        <w:r w:rsidR="00084545" w:rsidRPr="0074771F">
          <w:rPr>
            <w:rStyle w:val="Hyperlink"/>
            <w:rFonts w:eastAsia="Calibri"/>
          </w:rPr>
          <w:t xml:space="preserve"> za izbeglice i migracije</w:t>
        </w:r>
        <w:r w:rsidR="00084545" w:rsidRPr="0074771F">
          <w:rPr>
            <w:webHidden/>
          </w:rPr>
          <w:tab/>
        </w:r>
        <w:r w:rsidR="00652662" w:rsidRPr="0074771F">
          <w:rPr>
            <w:webHidden/>
          </w:rPr>
          <w:fldChar w:fldCharType="begin"/>
        </w:r>
        <w:r w:rsidR="00084545" w:rsidRPr="0074771F">
          <w:rPr>
            <w:webHidden/>
          </w:rPr>
          <w:instrText xml:space="preserve"> PAGEREF _Toc506989352 \h </w:instrText>
        </w:r>
        <w:r w:rsidR="00652662" w:rsidRPr="0074771F">
          <w:rPr>
            <w:webHidden/>
          </w:rPr>
        </w:r>
        <w:r w:rsidR="00652662" w:rsidRPr="0074771F">
          <w:rPr>
            <w:webHidden/>
          </w:rPr>
          <w:fldChar w:fldCharType="separate"/>
        </w:r>
        <w:r w:rsidR="00084545" w:rsidRPr="0074771F">
          <w:rPr>
            <w:webHidden/>
          </w:rPr>
          <w:t>14</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53" w:history="1">
        <w:r w:rsidR="00084545" w:rsidRPr="0074771F">
          <w:rPr>
            <w:rStyle w:val="Hyperlink"/>
            <w:rFonts w:eastAsia="Calibri"/>
          </w:rPr>
          <w:t>Centri za azil</w:t>
        </w:r>
        <w:r w:rsidR="00084545" w:rsidRPr="0074771F">
          <w:rPr>
            <w:webHidden/>
          </w:rPr>
          <w:tab/>
        </w:r>
        <w:r w:rsidR="00652662" w:rsidRPr="0074771F">
          <w:rPr>
            <w:webHidden/>
          </w:rPr>
          <w:fldChar w:fldCharType="begin"/>
        </w:r>
        <w:r w:rsidR="00084545" w:rsidRPr="0074771F">
          <w:rPr>
            <w:webHidden/>
          </w:rPr>
          <w:instrText xml:space="preserve"> PAGEREF _Toc506989353 \h </w:instrText>
        </w:r>
        <w:r w:rsidR="00652662" w:rsidRPr="0074771F">
          <w:rPr>
            <w:webHidden/>
          </w:rPr>
        </w:r>
        <w:r w:rsidR="00652662" w:rsidRPr="0074771F">
          <w:rPr>
            <w:webHidden/>
          </w:rPr>
          <w:fldChar w:fldCharType="separate"/>
        </w:r>
        <w:r w:rsidR="00084545" w:rsidRPr="0074771F">
          <w:rPr>
            <w:webHidden/>
          </w:rPr>
          <w:t>16</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54" w:history="1">
        <w:r w:rsidR="00084545" w:rsidRPr="0074771F">
          <w:rPr>
            <w:rStyle w:val="Hyperlink"/>
            <w:rFonts w:eastAsia="Calibri"/>
          </w:rPr>
          <w:t>Prihvatni centri za azil</w:t>
        </w:r>
        <w:r w:rsidR="00084545" w:rsidRPr="0074771F">
          <w:rPr>
            <w:webHidden/>
          </w:rPr>
          <w:tab/>
        </w:r>
        <w:r w:rsidR="00652662" w:rsidRPr="0074771F">
          <w:rPr>
            <w:webHidden/>
          </w:rPr>
          <w:fldChar w:fldCharType="begin"/>
        </w:r>
        <w:r w:rsidR="00084545" w:rsidRPr="0074771F">
          <w:rPr>
            <w:webHidden/>
          </w:rPr>
          <w:instrText xml:space="preserve"> PAGEREF _Toc506989354 \h </w:instrText>
        </w:r>
        <w:r w:rsidR="00652662" w:rsidRPr="0074771F">
          <w:rPr>
            <w:webHidden/>
          </w:rPr>
        </w:r>
        <w:r w:rsidR="00652662" w:rsidRPr="0074771F">
          <w:rPr>
            <w:webHidden/>
          </w:rPr>
          <w:fldChar w:fldCharType="separate"/>
        </w:r>
        <w:r w:rsidR="00084545" w:rsidRPr="0074771F">
          <w:rPr>
            <w:webHidden/>
          </w:rPr>
          <w:t>16</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55" w:history="1">
        <w:r w:rsidR="00084545" w:rsidRPr="0074771F">
          <w:rPr>
            <w:rStyle w:val="Hyperlink"/>
            <w:rFonts w:cs="Times New Roman"/>
          </w:rPr>
          <w:t>3.3 Ministarstvo za rad, zapošljavanje, boračka i socijalna pitanja</w:t>
        </w:r>
        <w:r w:rsidR="00084545" w:rsidRPr="0074771F">
          <w:rPr>
            <w:webHidden/>
          </w:rPr>
          <w:tab/>
        </w:r>
        <w:r w:rsidR="00652662" w:rsidRPr="0074771F">
          <w:rPr>
            <w:webHidden/>
          </w:rPr>
          <w:fldChar w:fldCharType="begin"/>
        </w:r>
        <w:r w:rsidR="00084545" w:rsidRPr="0074771F">
          <w:rPr>
            <w:webHidden/>
          </w:rPr>
          <w:instrText xml:space="preserve"> PAGEREF _Toc506989355 \h </w:instrText>
        </w:r>
        <w:r w:rsidR="00652662" w:rsidRPr="0074771F">
          <w:rPr>
            <w:webHidden/>
          </w:rPr>
        </w:r>
        <w:r w:rsidR="00652662" w:rsidRPr="0074771F">
          <w:rPr>
            <w:webHidden/>
          </w:rPr>
          <w:fldChar w:fldCharType="separate"/>
        </w:r>
        <w:r w:rsidR="00084545" w:rsidRPr="0074771F">
          <w:rPr>
            <w:webHidden/>
          </w:rPr>
          <w:t>17</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56" w:history="1">
        <w:r w:rsidR="00084545" w:rsidRPr="0074771F">
          <w:rPr>
            <w:rStyle w:val="Hyperlink"/>
          </w:rPr>
          <w:t>3.3.1 Centar za socijalni rad</w:t>
        </w:r>
        <w:r w:rsidR="00084545" w:rsidRPr="0074771F">
          <w:rPr>
            <w:webHidden/>
          </w:rPr>
          <w:tab/>
        </w:r>
        <w:r w:rsidR="00652662" w:rsidRPr="0074771F">
          <w:rPr>
            <w:webHidden/>
          </w:rPr>
          <w:fldChar w:fldCharType="begin"/>
        </w:r>
        <w:r w:rsidR="00084545" w:rsidRPr="0074771F">
          <w:rPr>
            <w:webHidden/>
          </w:rPr>
          <w:instrText xml:space="preserve"> PAGEREF _Toc506989356 \h </w:instrText>
        </w:r>
        <w:r w:rsidR="00652662" w:rsidRPr="0074771F">
          <w:rPr>
            <w:webHidden/>
          </w:rPr>
        </w:r>
        <w:r w:rsidR="00652662" w:rsidRPr="0074771F">
          <w:rPr>
            <w:webHidden/>
          </w:rPr>
          <w:fldChar w:fldCharType="separate"/>
        </w:r>
        <w:r w:rsidR="00084545" w:rsidRPr="0074771F">
          <w:rPr>
            <w:webHidden/>
          </w:rPr>
          <w:t>19</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57" w:history="1">
        <w:r w:rsidR="00084545" w:rsidRPr="0074771F">
          <w:rPr>
            <w:rStyle w:val="Hyperlink"/>
            <w:rFonts w:cs="Times New Roman"/>
          </w:rPr>
          <w:t>3.3.2 Ustanove socijalne zaštite za smeštaj dece migranata</w:t>
        </w:r>
        <w:r w:rsidR="00084545" w:rsidRPr="0074771F">
          <w:rPr>
            <w:webHidden/>
          </w:rPr>
          <w:tab/>
        </w:r>
        <w:r w:rsidR="00652662" w:rsidRPr="0074771F">
          <w:rPr>
            <w:webHidden/>
          </w:rPr>
          <w:fldChar w:fldCharType="begin"/>
        </w:r>
        <w:r w:rsidR="00084545" w:rsidRPr="0074771F">
          <w:rPr>
            <w:webHidden/>
          </w:rPr>
          <w:instrText xml:space="preserve"> PAGEREF _Toc506989357 \h </w:instrText>
        </w:r>
        <w:r w:rsidR="00652662" w:rsidRPr="0074771F">
          <w:rPr>
            <w:webHidden/>
          </w:rPr>
        </w:r>
        <w:r w:rsidR="00652662" w:rsidRPr="0074771F">
          <w:rPr>
            <w:webHidden/>
          </w:rPr>
          <w:fldChar w:fldCharType="separate"/>
        </w:r>
        <w:r w:rsidR="00084545" w:rsidRPr="0074771F">
          <w:rPr>
            <w:webHidden/>
          </w:rPr>
          <w:t>20</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58" w:history="1">
        <w:r w:rsidR="00084545" w:rsidRPr="0074771F">
          <w:rPr>
            <w:rStyle w:val="Hyperlink"/>
            <w:rFonts w:cs="Times New Roman"/>
          </w:rPr>
          <w:t>3.3.3 Prihvatilišta za žene koje su pretrpele nasilje</w:t>
        </w:r>
        <w:r w:rsidR="00084545" w:rsidRPr="0074771F">
          <w:rPr>
            <w:webHidden/>
          </w:rPr>
          <w:tab/>
        </w:r>
        <w:r w:rsidR="00652662" w:rsidRPr="0074771F">
          <w:rPr>
            <w:webHidden/>
          </w:rPr>
          <w:fldChar w:fldCharType="begin"/>
        </w:r>
        <w:r w:rsidR="00084545" w:rsidRPr="0074771F">
          <w:rPr>
            <w:webHidden/>
          </w:rPr>
          <w:instrText xml:space="preserve"> PAGEREF _Toc506989358 \h </w:instrText>
        </w:r>
        <w:r w:rsidR="00652662" w:rsidRPr="0074771F">
          <w:rPr>
            <w:webHidden/>
          </w:rPr>
        </w:r>
        <w:r w:rsidR="00652662" w:rsidRPr="0074771F">
          <w:rPr>
            <w:webHidden/>
          </w:rPr>
          <w:fldChar w:fldCharType="separate"/>
        </w:r>
        <w:r w:rsidR="00084545" w:rsidRPr="0074771F">
          <w:rPr>
            <w:webHidden/>
          </w:rPr>
          <w:t>20</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59" w:history="1">
        <w:r w:rsidR="00084545" w:rsidRPr="0074771F">
          <w:rPr>
            <w:rStyle w:val="Hyperlink"/>
            <w:rFonts w:cs="Times New Roman"/>
          </w:rPr>
          <w:t>3.3.4 Centri za porodični smeštaj i usvojenje</w:t>
        </w:r>
        <w:r w:rsidR="00084545" w:rsidRPr="0074771F">
          <w:rPr>
            <w:webHidden/>
          </w:rPr>
          <w:tab/>
        </w:r>
        <w:r w:rsidR="00652662" w:rsidRPr="0074771F">
          <w:rPr>
            <w:webHidden/>
          </w:rPr>
          <w:fldChar w:fldCharType="begin"/>
        </w:r>
        <w:r w:rsidR="00084545" w:rsidRPr="0074771F">
          <w:rPr>
            <w:webHidden/>
          </w:rPr>
          <w:instrText xml:space="preserve"> PAGEREF _Toc506989359 \h </w:instrText>
        </w:r>
        <w:r w:rsidR="00652662" w:rsidRPr="0074771F">
          <w:rPr>
            <w:webHidden/>
          </w:rPr>
        </w:r>
        <w:r w:rsidR="00652662" w:rsidRPr="0074771F">
          <w:rPr>
            <w:webHidden/>
          </w:rPr>
          <w:fldChar w:fldCharType="separate"/>
        </w:r>
        <w:r w:rsidR="00084545" w:rsidRPr="0074771F">
          <w:rPr>
            <w:webHidden/>
          </w:rPr>
          <w:t>22</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60" w:history="1">
        <w:r w:rsidR="00084545" w:rsidRPr="0074771F">
          <w:rPr>
            <w:rStyle w:val="Hyperlink"/>
            <w:rFonts w:cs="Times New Roman"/>
          </w:rPr>
          <w:t>3.3.5 Centar za zaštitu žrtava trgovine ljudima</w:t>
        </w:r>
        <w:r w:rsidR="00084545" w:rsidRPr="0074771F">
          <w:rPr>
            <w:webHidden/>
          </w:rPr>
          <w:tab/>
        </w:r>
        <w:r w:rsidR="00652662" w:rsidRPr="0074771F">
          <w:rPr>
            <w:webHidden/>
          </w:rPr>
          <w:fldChar w:fldCharType="begin"/>
        </w:r>
        <w:r w:rsidR="00084545" w:rsidRPr="0074771F">
          <w:rPr>
            <w:webHidden/>
          </w:rPr>
          <w:instrText xml:space="preserve"> PAGEREF _Toc506989360 \h </w:instrText>
        </w:r>
        <w:r w:rsidR="00652662" w:rsidRPr="0074771F">
          <w:rPr>
            <w:webHidden/>
          </w:rPr>
        </w:r>
        <w:r w:rsidR="00652662" w:rsidRPr="0074771F">
          <w:rPr>
            <w:webHidden/>
          </w:rPr>
          <w:fldChar w:fldCharType="separate"/>
        </w:r>
        <w:r w:rsidR="00084545" w:rsidRPr="0074771F">
          <w:rPr>
            <w:webHidden/>
          </w:rPr>
          <w:t>22</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61" w:history="1">
        <w:r w:rsidR="00084545" w:rsidRPr="0074771F">
          <w:rPr>
            <w:rStyle w:val="Hyperlink"/>
            <w:rFonts w:cs="Times New Roman"/>
          </w:rPr>
          <w:t>3.4 Ministarstvo prosvete, nauke i tehnološkog razvoja</w:t>
        </w:r>
        <w:r w:rsidR="00084545" w:rsidRPr="0074771F">
          <w:rPr>
            <w:webHidden/>
          </w:rPr>
          <w:tab/>
        </w:r>
        <w:r w:rsidR="00652662" w:rsidRPr="0074771F">
          <w:rPr>
            <w:webHidden/>
          </w:rPr>
          <w:fldChar w:fldCharType="begin"/>
        </w:r>
        <w:r w:rsidR="00084545" w:rsidRPr="0074771F">
          <w:rPr>
            <w:webHidden/>
          </w:rPr>
          <w:instrText xml:space="preserve"> PAGEREF _Toc506989361 \h </w:instrText>
        </w:r>
        <w:r w:rsidR="00652662" w:rsidRPr="0074771F">
          <w:rPr>
            <w:webHidden/>
          </w:rPr>
        </w:r>
        <w:r w:rsidR="00652662" w:rsidRPr="0074771F">
          <w:rPr>
            <w:webHidden/>
          </w:rPr>
          <w:fldChar w:fldCharType="separate"/>
        </w:r>
        <w:r w:rsidR="00084545" w:rsidRPr="0074771F">
          <w:rPr>
            <w:webHidden/>
          </w:rPr>
          <w:t>23</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62" w:history="1">
        <w:r w:rsidR="00084545" w:rsidRPr="0074771F">
          <w:rPr>
            <w:rStyle w:val="Hyperlink"/>
            <w:rFonts w:cs="Times New Roman"/>
          </w:rPr>
          <w:t>3.5 Ministarstvo zdravlja</w:t>
        </w:r>
        <w:r w:rsidR="00084545" w:rsidRPr="0074771F">
          <w:rPr>
            <w:webHidden/>
          </w:rPr>
          <w:tab/>
        </w:r>
        <w:r w:rsidR="00652662" w:rsidRPr="0074771F">
          <w:rPr>
            <w:webHidden/>
          </w:rPr>
          <w:fldChar w:fldCharType="begin"/>
        </w:r>
        <w:r w:rsidR="00084545" w:rsidRPr="0074771F">
          <w:rPr>
            <w:webHidden/>
          </w:rPr>
          <w:instrText xml:space="preserve"> PAGEREF _Toc506989362 \h </w:instrText>
        </w:r>
        <w:r w:rsidR="00652662" w:rsidRPr="0074771F">
          <w:rPr>
            <w:webHidden/>
          </w:rPr>
        </w:r>
        <w:r w:rsidR="00652662" w:rsidRPr="0074771F">
          <w:rPr>
            <w:webHidden/>
          </w:rPr>
          <w:fldChar w:fldCharType="separate"/>
        </w:r>
        <w:r w:rsidR="00084545" w:rsidRPr="0074771F">
          <w:rPr>
            <w:webHidden/>
          </w:rPr>
          <w:t>24</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63" w:history="1">
        <w:r w:rsidR="00084545" w:rsidRPr="0074771F">
          <w:rPr>
            <w:rStyle w:val="Hyperlink"/>
            <w:rFonts w:cs="Times New Roman"/>
          </w:rPr>
          <w:t>3.6 Međunarodne organizacije</w:t>
        </w:r>
        <w:r w:rsidR="00084545" w:rsidRPr="0074771F">
          <w:rPr>
            <w:webHidden/>
          </w:rPr>
          <w:tab/>
        </w:r>
        <w:r w:rsidR="00652662" w:rsidRPr="0074771F">
          <w:rPr>
            <w:webHidden/>
          </w:rPr>
          <w:fldChar w:fldCharType="begin"/>
        </w:r>
        <w:r w:rsidR="00084545" w:rsidRPr="0074771F">
          <w:rPr>
            <w:webHidden/>
          </w:rPr>
          <w:instrText xml:space="preserve"> PAGEREF _Toc506989363 \h </w:instrText>
        </w:r>
        <w:r w:rsidR="00652662" w:rsidRPr="0074771F">
          <w:rPr>
            <w:webHidden/>
          </w:rPr>
        </w:r>
        <w:r w:rsidR="00652662" w:rsidRPr="0074771F">
          <w:rPr>
            <w:webHidden/>
          </w:rPr>
          <w:fldChar w:fldCharType="separate"/>
        </w:r>
        <w:r w:rsidR="00084545" w:rsidRPr="0074771F">
          <w:rPr>
            <w:webHidden/>
          </w:rPr>
          <w:t>26</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64" w:history="1">
        <w:r w:rsidR="00084545" w:rsidRPr="0074771F">
          <w:rPr>
            <w:rStyle w:val="Hyperlink"/>
          </w:rPr>
          <w:t>Agencije Ujedinjenih nacija</w:t>
        </w:r>
        <w:r w:rsidR="00084545" w:rsidRPr="0074771F">
          <w:rPr>
            <w:webHidden/>
          </w:rPr>
          <w:tab/>
        </w:r>
        <w:r w:rsidR="00652662" w:rsidRPr="0074771F">
          <w:rPr>
            <w:webHidden/>
          </w:rPr>
          <w:fldChar w:fldCharType="begin"/>
        </w:r>
        <w:r w:rsidR="00084545" w:rsidRPr="0074771F">
          <w:rPr>
            <w:webHidden/>
          </w:rPr>
          <w:instrText xml:space="preserve"> PAGEREF _Toc506989364 \h </w:instrText>
        </w:r>
        <w:r w:rsidR="00652662" w:rsidRPr="0074771F">
          <w:rPr>
            <w:webHidden/>
          </w:rPr>
        </w:r>
        <w:r w:rsidR="00652662" w:rsidRPr="0074771F">
          <w:rPr>
            <w:webHidden/>
          </w:rPr>
          <w:fldChar w:fldCharType="separate"/>
        </w:r>
        <w:r w:rsidR="00084545" w:rsidRPr="0074771F">
          <w:rPr>
            <w:webHidden/>
          </w:rPr>
          <w:t>26</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65" w:history="1">
        <w:r w:rsidR="00084545" w:rsidRPr="0074771F">
          <w:rPr>
            <w:rStyle w:val="Hyperlink"/>
          </w:rPr>
          <w:t>Druge međunarodne organizacije</w:t>
        </w:r>
        <w:r w:rsidR="00084545" w:rsidRPr="0074771F">
          <w:rPr>
            <w:webHidden/>
          </w:rPr>
          <w:tab/>
        </w:r>
        <w:r w:rsidR="00652662" w:rsidRPr="0074771F">
          <w:rPr>
            <w:webHidden/>
          </w:rPr>
          <w:fldChar w:fldCharType="begin"/>
        </w:r>
        <w:r w:rsidR="00084545" w:rsidRPr="0074771F">
          <w:rPr>
            <w:webHidden/>
          </w:rPr>
          <w:instrText xml:space="preserve"> PAGEREF _Toc506989365 \h </w:instrText>
        </w:r>
        <w:r w:rsidR="00652662" w:rsidRPr="0074771F">
          <w:rPr>
            <w:webHidden/>
          </w:rPr>
        </w:r>
        <w:r w:rsidR="00652662" w:rsidRPr="0074771F">
          <w:rPr>
            <w:webHidden/>
          </w:rPr>
          <w:fldChar w:fldCharType="separate"/>
        </w:r>
        <w:r w:rsidR="00084545" w:rsidRPr="0074771F">
          <w:rPr>
            <w:webHidden/>
          </w:rPr>
          <w:t>30</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66" w:history="1">
        <w:r w:rsidR="00084545" w:rsidRPr="0074771F">
          <w:rPr>
            <w:rStyle w:val="Hyperlink"/>
            <w:rFonts w:cs="Times New Roman"/>
          </w:rPr>
          <w:t>3.7 Organizacije civilnog društva</w:t>
        </w:r>
        <w:r w:rsidR="00084545" w:rsidRPr="0074771F">
          <w:rPr>
            <w:webHidden/>
          </w:rPr>
          <w:tab/>
        </w:r>
        <w:r w:rsidR="00652662" w:rsidRPr="0074771F">
          <w:rPr>
            <w:webHidden/>
          </w:rPr>
          <w:fldChar w:fldCharType="begin"/>
        </w:r>
        <w:r w:rsidR="00084545" w:rsidRPr="0074771F">
          <w:rPr>
            <w:webHidden/>
          </w:rPr>
          <w:instrText xml:space="preserve"> PAGEREF _Toc506989366 \h </w:instrText>
        </w:r>
        <w:r w:rsidR="00652662" w:rsidRPr="0074771F">
          <w:rPr>
            <w:webHidden/>
          </w:rPr>
        </w:r>
        <w:r w:rsidR="00652662" w:rsidRPr="0074771F">
          <w:rPr>
            <w:webHidden/>
          </w:rPr>
          <w:fldChar w:fldCharType="separate"/>
        </w:r>
        <w:r w:rsidR="00084545" w:rsidRPr="0074771F">
          <w:rPr>
            <w:webHidden/>
          </w:rPr>
          <w:t>32</w:t>
        </w:r>
        <w:r w:rsidR="00652662" w:rsidRPr="0074771F">
          <w:rPr>
            <w:webHidden/>
          </w:rPr>
          <w:fldChar w:fldCharType="end"/>
        </w:r>
      </w:hyperlink>
    </w:p>
    <w:p w:rsidR="00084545" w:rsidRPr="0074771F" w:rsidRDefault="003E72ED">
      <w:pPr>
        <w:pStyle w:val="TOC1"/>
        <w:rPr>
          <w:rFonts w:asciiTheme="minorHAnsi" w:eastAsiaTheme="minorEastAsia" w:hAnsiTheme="minorHAnsi"/>
          <w:b w:val="0"/>
          <w:bCs w:val="0"/>
          <w:iCs w:val="0"/>
          <w:sz w:val="22"/>
          <w:szCs w:val="22"/>
        </w:rPr>
      </w:pPr>
      <w:hyperlink w:anchor="_Toc506989367" w:history="1">
        <w:r w:rsidR="00084545" w:rsidRPr="0074771F">
          <w:rPr>
            <w:rStyle w:val="Hyperlink"/>
            <w:rFonts w:cs="Times New Roman"/>
          </w:rPr>
          <w:t>4. ZAŠTITA MIGRANATA U REPUBLICI SRBIJI</w:t>
        </w:r>
        <w:r w:rsidR="00084545" w:rsidRPr="0074771F">
          <w:rPr>
            <w:webHidden/>
          </w:rPr>
          <w:tab/>
        </w:r>
        <w:r w:rsidR="00652662" w:rsidRPr="0074771F">
          <w:rPr>
            <w:webHidden/>
          </w:rPr>
          <w:fldChar w:fldCharType="begin"/>
        </w:r>
        <w:r w:rsidR="00084545" w:rsidRPr="0074771F">
          <w:rPr>
            <w:webHidden/>
          </w:rPr>
          <w:instrText xml:space="preserve"> PAGEREF _Toc506989367 \h </w:instrText>
        </w:r>
        <w:r w:rsidR="00652662" w:rsidRPr="0074771F">
          <w:rPr>
            <w:webHidden/>
          </w:rPr>
        </w:r>
        <w:r w:rsidR="00652662" w:rsidRPr="0074771F">
          <w:rPr>
            <w:webHidden/>
          </w:rPr>
          <w:fldChar w:fldCharType="separate"/>
        </w:r>
        <w:r w:rsidR="00084545" w:rsidRPr="0074771F">
          <w:rPr>
            <w:webHidden/>
          </w:rPr>
          <w:t>37</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68" w:history="1">
        <w:r w:rsidR="00084545" w:rsidRPr="0074771F">
          <w:rPr>
            <w:rStyle w:val="Hyperlink"/>
            <w:rFonts w:cs="Times New Roman"/>
          </w:rPr>
          <w:t>4.1 Procedure za zaštitu dece bez pratnje i odvojene dece</w:t>
        </w:r>
        <w:r w:rsidR="00084545" w:rsidRPr="0074771F">
          <w:rPr>
            <w:webHidden/>
          </w:rPr>
          <w:tab/>
        </w:r>
        <w:r w:rsidR="00652662" w:rsidRPr="0074771F">
          <w:rPr>
            <w:webHidden/>
          </w:rPr>
          <w:fldChar w:fldCharType="begin"/>
        </w:r>
        <w:r w:rsidR="00084545" w:rsidRPr="0074771F">
          <w:rPr>
            <w:webHidden/>
          </w:rPr>
          <w:instrText xml:space="preserve"> PAGEREF _Toc506989368 \h </w:instrText>
        </w:r>
        <w:r w:rsidR="00652662" w:rsidRPr="0074771F">
          <w:rPr>
            <w:webHidden/>
          </w:rPr>
        </w:r>
        <w:r w:rsidR="00652662" w:rsidRPr="0074771F">
          <w:rPr>
            <w:webHidden/>
          </w:rPr>
          <w:fldChar w:fldCharType="separate"/>
        </w:r>
        <w:r w:rsidR="00084545" w:rsidRPr="0074771F">
          <w:rPr>
            <w:webHidden/>
          </w:rPr>
          <w:t>40</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69" w:history="1">
        <w:r w:rsidR="00084545" w:rsidRPr="0074771F">
          <w:rPr>
            <w:rStyle w:val="Hyperlink"/>
          </w:rPr>
          <w:t>Informisanje</w:t>
        </w:r>
        <w:r w:rsidR="00084545" w:rsidRPr="0074771F">
          <w:rPr>
            <w:webHidden/>
          </w:rPr>
          <w:tab/>
        </w:r>
        <w:r w:rsidR="00652662" w:rsidRPr="0074771F">
          <w:rPr>
            <w:webHidden/>
          </w:rPr>
          <w:fldChar w:fldCharType="begin"/>
        </w:r>
        <w:r w:rsidR="00084545" w:rsidRPr="0074771F">
          <w:rPr>
            <w:webHidden/>
          </w:rPr>
          <w:instrText xml:space="preserve"> PAGEREF _Toc506989369 \h </w:instrText>
        </w:r>
        <w:r w:rsidR="00652662" w:rsidRPr="0074771F">
          <w:rPr>
            <w:webHidden/>
          </w:rPr>
        </w:r>
        <w:r w:rsidR="00652662" w:rsidRPr="0074771F">
          <w:rPr>
            <w:webHidden/>
          </w:rPr>
          <w:fldChar w:fldCharType="separate"/>
        </w:r>
        <w:r w:rsidR="00084545" w:rsidRPr="0074771F">
          <w:rPr>
            <w:webHidden/>
          </w:rPr>
          <w:t>42</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0" w:history="1">
        <w:r w:rsidR="00084545" w:rsidRPr="0074771F">
          <w:rPr>
            <w:rStyle w:val="Hyperlink"/>
          </w:rPr>
          <w:t>Registracija i azilna zaštita</w:t>
        </w:r>
        <w:r w:rsidR="00084545" w:rsidRPr="0074771F">
          <w:rPr>
            <w:webHidden/>
          </w:rPr>
          <w:tab/>
        </w:r>
        <w:r w:rsidR="00652662" w:rsidRPr="0074771F">
          <w:rPr>
            <w:webHidden/>
          </w:rPr>
          <w:fldChar w:fldCharType="begin"/>
        </w:r>
        <w:r w:rsidR="00084545" w:rsidRPr="0074771F">
          <w:rPr>
            <w:webHidden/>
          </w:rPr>
          <w:instrText xml:space="preserve"> PAGEREF _Toc506989370 \h </w:instrText>
        </w:r>
        <w:r w:rsidR="00652662" w:rsidRPr="0074771F">
          <w:rPr>
            <w:webHidden/>
          </w:rPr>
        </w:r>
        <w:r w:rsidR="00652662" w:rsidRPr="0074771F">
          <w:rPr>
            <w:webHidden/>
          </w:rPr>
          <w:fldChar w:fldCharType="separate"/>
        </w:r>
        <w:r w:rsidR="00084545" w:rsidRPr="0074771F">
          <w:rPr>
            <w:webHidden/>
          </w:rPr>
          <w:t>42</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1" w:history="1">
        <w:r w:rsidR="00084545" w:rsidRPr="0074771F">
          <w:rPr>
            <w:rStyle w:val="Hyperlink"/>
          </w:rPr>
          <w:t>Preliminarna identifikacija i početna procena</w:t>
        </w:r>
        <w:r w:rsidR="00084545" w:rsidRPr="0074771F">
          <w:rPr>
            <w:webHidden/>
          </w:rPr>
          <w:tab/>
        </w:r>
        <w:r w:rsidR="00652662" w:rsidRPr="0074771F">
          <w:rPr>
            <w:webHidden/>
          </w:rPr>
          <w:fldChar w:fldCharType="begin"/>
        </w:r>
        <w:r w:rsidR="00084545" w:rsidRPr="0074771F">
          <w:rPr>
            <w:webHidden/>
          </w:rPr>
          <w:instrText xml:space="preserve"> PAGEREF _Toc506989371 \h </w:instrText>
        </w:r>
        <w:r w:rsidR="00652662" w:rsidRPr="0074771F">
          <w:rPr>
            <w:webHidden/>
          </w:rPr>
        </w:r>
        <w:r w:rsidR="00652662" w:rsidRPr="0074771F">
          <w:rPr>
            <w:webHidden/>
          </w:rPr>
          <w:fldChar w:fldCharType="separate"/>
        </w:r>
        <w:r w:rsidR="00084545" w:rsidRPr="0074771F">
          <w:rPr>
            <w:webHidden/>
          </w:rPr>
          <w:t>43</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2" w:history="1">
        <w:r w:rsidR="00084545" w:rsidRPr="0074771F">
          <w:rPr>
            <w:rStyle w:val="Hyperlink"/>
          </w:rPr>
          <w:t>Hitne mere zaštite</w:t>
        </w:r>
        <w:r w:rsidR="00084545" w:rsidRPr="0074771F">
          <w:rPr>
            <w:webHidden/>
          </w:rPr>
          <w:tab/>
        </w:r>
        <w:r w:rsidR="00652662" w:rsidRPr="0074771F">
          <w:rPr>
            <w:webHidden/>
          </w:rPr>
          <w:fldChar w:fldCharType="begin"/>
        </w:r>
        <w:r w:rsidR="00084545" w:rsidRPr="0074771F">
          <w:rPr>
            <w:webHidden/>
          </w:rPr>
          <w:instrText xml:space="preserve"> PAGEREF _Toc506989372 \h </w:instrText>
        </w:r>
        <w:r w:rsidR="00652662" w:rsidRPr="0074771F">
          <w:rPr>
            <w:webHidden/>
          </w:rPr>
        </w:r>
        <w:r w:rsidR="00652662" w:rsidRPr="0074771F">
          <w:rPr>
            <w:webHidden/>
          </w:rPr>
          <w:fldChar w:fldCharType="separate"/>
        </w:r>
        <w:r w:rsidR="00084545" w:rsidRPr="0074771F">
          <w:rPr>
            <w:webHidden/>
          </w:rPr>
          <w:t>48</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3" w:history="1">
        <w:r w:rsidR="00084545" w:rsidRPr="0074771F">
          <w:rPr>
            <w:rStyle w:val="Hyperlink"/>
          </w:rPr>
          <w:t>Upućivanje</w:t>
        </w:r>
        <w:r w:rsidR="00084545" w:rsidRPr="0074771F">
          <w:rPr>
            <w:webHidden/>
          </w:rPr>
          <w:tab/>
        </w:r>
        <w:r w:rsidR="00652662" w:rsidRPr="0074771F">
          <w:rPr>
            <w:webHidden/>
          </w:rPr>
          <w:fldChar w:fldCharType="begin"/>
        </w:r>
        <w:r w:rsidR="00084545" w:rsidRPr="0074771F">
          <w:rPr>
            <w:webHidden/>
          </w:rPr>
          <w:instrText xml:space="preserve"> PAGEREF _Toc506989373 \h </w:instrText>
        </w:r>
        <w:r w:rsidR="00652662" w:rsidRPr="0074771F">
          <w:rPr>
            <w:webHidden/>
          </w:rPr>
        </w:r>
        <w:r w:rsidR="00652662" w:rsidRPr="0074771F">
          <w:rPr>
            <w:webHidden/>
          </w:rPr>
          <w:fldChar w:fldCharType="separate"/>
        </w:r>
        <w:r w:rsidR="00084545" w:rsidRPr="0074771F">
          <w:rPr>
            <w:webHidden/>
          </w:rPr>
          <w:t>49</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4" w:history="1">
        <w:r w:rsidR="00084545" w:rsidRPr="0074771F">
          <w:rPr>
            <w:rStyle w:val="Hyperlink"/>
          </w:rPr>
          <w:t>Pružanje podrške i zaštite</w:t>
        </w:r>
        <w:r w:rsidR="00084545" w:rsidRPr="0074771F">
          <w:rPr>
            <w:webHidden/>
          </w:rPr>
          <w:tab/>
        </w:r>
        <w:r w:rsidR="00652662" w:rsidRPr="0074771F">
          <w:rPr>
            <w:webHidden/>
          </w:rPr>
          <w:fldChar w:fldCharType="begin"/>
        </w:r>
        <w:r w:rsidR="00084545" w:rsidRPr="0074771F">
          <w:rPr>
            <w:webHidden/>
          </w:rPr>
          <w:instrText xml:space="preserve"> PAGEREF _Toc506989374 \h </w:instrText>
        </w:r>
        <w:r w:rsidR="00652662" w:rsidRPr="0074771F">
          <w:rPr>
            <w:webHidden/>
          </w:rPr>
        </w:r>
        <w:r w:rsidR="00652662" w:rsidRPr="0074771F">
          <w:rPr>
            <w:webHidden/>
          </w:rPr>
          <w:fldChar w:fldCharType="separate"/>
        </w:r>
        <w:r w:rsidR="00084545" w:rsidRPr="0074771F">
          <w:rPr>
            <w:webHidden/>
          </w:rPr>
          <w:t>49</w:t>
        </w:r>
        <w:r w:rsidR="00652662" w:rsidRPr="0074771F">
          <w:rPr>
            <w:webHidden/>
          </w:rPr>
          <w:fldChar w:fldCharType="end"/>
        </w:r>
      </w:hyperlink>
    </w:p>
    <w:p w:rsidR="00084545" w:rsidRPr="0074771F" w:rsidRDefault="003E72ED">
      <w:pPr>
        <w:pStyle w:val="TOC2"/>
        <w:tabs>
          <w:tab w:val="right" w:leader="underscore" w:pos="9350"/>
        </w:tabs>
        <w:rPr>
          <w:rFonts w:asciiTheme="minorHAnsi" w:eastAsiaTheme="minorEastAsia" w:hAnsiTheme="minorHAnsi"/>
          <w:bCs w:val="0"/>
          <w:sz w:val="22"/>
        </w:rPr>
      </w:pPr>
      <w:hyperlink w:anchor="_Toc506989375" w:history="1">
        <w:r w:rsidR="00084545" w:rsidRPr="0074771F">
          <w:rPr>
            <w:rStyle w:val="Hyperlink"/>
            <w:rFonts w:cs="Times New Roman"/>
          </w:rPr>
          <w:t>4.2 Procedure za zaštitu žena</w:t>
        </w:r>
        <w:r w:rsidR="00084545" w:rsidRPr="0074771F">
          <w:rPr>
            <w:webHidden/>
          </w:rPr>
          <w:tab/>
        </w:r>
        <w:r w:rsidR="00652662" w:rsidRPr="0074771F">
          <w:rPr>
            <w:webHidden/>
          </w:rPr>
          <w:fldChar w:fldCharType="begin"/>
        </w:r>
        <w:r w:rsidR="00084545" w:rsidRPr="0074771F">
          <w:rPr>
            <w:webHidden/>
          </w:rPr>
          <w:instrText xml:space="preserve"> PAGEREF _Toc506989375 \h </w:instrText>
        </w:r>
        <w:r w:rsidR="00652662" w:rsidRPr="0074771F">
          <w:rPr>
            <w:webHidden/>
          </w:rPr>
        </w:r>
        <w:r w:rsidR="00652662" w:rsidRPr="0074771F">
          <w:rPr>
            <w:webHidden/>
          </w:rPr>
          <w:fldChar w:fldCharType="separate"/>
        </w:r>
        <w:r w:rsidR="00084545" w:rsidRPr="0074771F">
          <w:rPr>
            <w:webHidden/>
          </w:rPr>
          <w:t>51</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6" w:history="1">
        <w:r w:rsidR="00084545" w:rsidRPr="0074771F">
          <w:rPr>
            <w:rStyle w:val="Hyperlink"/>
          </w:rPr>
          <w:t>Informisanje</w:t>
        </w:r>
        <w:r w:rsidR="00084545" w:rsidRPr="0074771F">
          <w:rPr>
            <w:webHidden/>
          </w:rPr>
          <w:tab/>
        </w:r>
        <w:r w:rsidR="00652662" w:rsidRPr="0074771F">
          <w:rPr>
            <w:webHidden/>
          </w:rPr>
          <w:fldChar w:fldCharType="begin"/>
        </w:r>
        <w:r w:rsidR="00084545" w:rsidRPr="0074771F">
          <w:rPr>
            <w:webHidden/>
          </w:rPr>
          <w:instrText xml:space="preserve"> PAGEREF _Toc506989376 \h </w:instrText>
        </w:r>
        <w:r w:rsidR="00652662" w:rsidRPr="0074771F">
          <w:rPr>
            <w:webHidden/>
          </w:rPr>
        </w:r>
        <w:r w:rsidR="00652662" w:rsidRPr="0074771F">
          <w:rPr>
            <w:webHidden/>
          </w:rPr>
          <w:fldChar w:fldCharType="separate"/>
        </w:r>
        <w:r w:rsidR="00084545" w:rsidRPr="0074771F">
          <w:rPr>
            <w:webHidden/>
          </w:rPr>
          <w:t>53</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7" w:history="1">
        <w:r w:rsidR="00084545" w:rsidRPr="0074771F">
          <w:rPr>
            <w:rStyle w:val="Hyperlink"/>
          </w:rPr>
          <w:t>Registracija i azilna zaštita</w:t>
        </w:r>
        <w:r w:rsidR="00084545" w:rsidRPr="0074771F">
          <w:rPr>
            <w:webHidden/>
          </w:rPr>
          <w:tab/>
        </w:r>
        <w:r w:rsidR="00652662" w:rsidRPr="0074771F">
          <w:rPr>
            <w:webHidden/>
          </w:rPr>
          <w:fldChar w:fldCharType="begin"/>
        </w:r>
        <w:r w:rsidR="00084545" w:rsidRPr="0074771F">
          <w:rPr>
            <w:webHidden/>
          </w:rPr>
          <w:instrText xml:space="preserve"> PAGEREF _Toc506989377 \h </w:instrText>
        </w:r>
        <w:r w:rsidR="00652662" w:rsidRPr="0074771F">
          <w:rPr>
            <w:webHidden/>
          </w:rPr>
        </w:r>
        <w:r w:rsidR="00652662" w:rsidRPr="0074771F">
          <w:rPr>
            <w:webHidden/>
          </w:rPr>
          <w:fldChar w:fldCharType="separate"/>
        </w:r>
        <w:r w:rsidR="00084545" w:rsidRPr="0074771F">
          <w:rPr>
            <w:webHidden/>
          </w:rPr>
          <w:t>54</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8" w:history="1">
        <w:r w:rsidR="00084545" w:rsidRPr="0074771F">
          <w:rPr>
            <w:rStyle w:val="Hyperlink"/>
          </w:rPr>
          <w:t>Preliminarna identifikacija i početna procena</w:t>
        </w:r>
        <w:r w:rsidR="00084545" w:rsidRPr="0074771F">
          <w:rPr>
            <w:webHidden/>
          </w:rPr>
          <w:tab/>
        </w:r>
        <w:r w:rsidR="00652662" w:rsidRPr="0074771F">
          <w:rPr>
            <w:webHidden/>
          </w:rPr>
          <w:fldChar w:fldCharType="begin"/>
        </w:r>
        <w:r w:rsidR="00084545" w:rsidRPr="0074771F">
          <w:rPr>
            <w:webHidden/>
          </w:rPr>
          <w:instrText xml:space="preserve"> PAGEREF _Toc506989378 \h </w:instrText>
        </w:r>
        <w:r w:rsidR="00652662" w:rsidRPr="0074771F">
          <w:rPr>
            <w:webHidden/>
          </w:rPr>
        </w:r>
        <w:r w:rsidR="00652662" w:rsidRPr="0074771F">
          <w:rPr>
            <w:webHidden/>
          </w:rPr>
          <w:fldChar w:fldCharType="separate"/>
        </w:r>
        <w:r w:rsidR="00084545" w:rsidRPr="0074771F">
          <w:rPr>
            <w:webHidden/>
          </w:rPr>
          <w:t>55</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79" w:history="1">
        <w:r w:rsidR="00084545" w:rsidRPr="0074771F">
          <w:rPr>
            <w:rStyle w:val="Hyperlink"/>
          </w:rPr>
          <w:t>Hitne mere zaštite</w:t>
        </w:r>
        <w:r w:rsidR="00084545" w:rsidRPr="0074771F">
          <w:rPr>
            <w:webHidden/>
          </w:rPr>
          <w:tab/>
        </w:r>
        <w:r w:rsidR="00652662" w:rsidRPr="0074771F">
          <w:rPr>
            <w:webHidden/>
          </w:rPr>
          <w:fldChar w:fldCharType="begin"/>
        </w:r>
        <w:r w:rsidR="00084545" w:rsidRPr="0074771F">
          <w:rPr>
            <w:webHidden/>
          </w:rPr>
          <w:instrText xml:space="preserve"> PAGEREF _Toc506989379 \h </w:instrText>
        </w:r>
        <w:r w:rsidR="00652662" w:rsidRPr="0074771F">
          <w:rPr>
            <w:webHidden/>
          </w:rPr>
        </w:r>
        <w:r w:rsidR="00652662" w:rsidRPr="0074771F">
          <w:rPr>
            <w:webHidden/>
          </w:rPr>
          <w:fldChar w:fldCharType="separate"/>
        </w:r>
        <w:r w:rsidR="00084545" w:rsidRPr="0074771F">
          <w:rPr>
            <w:webHidden/>
          </w:rPr>
          <w:t>58</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80" w:history="1">
        <w:r w:rsidR="00084545" w:rsidRPr="0074771F">
          <w:rPr>
            <w:rStyle w:val="Hyperlink"/>
          </w:rPr>
          <w:t>Upućivanje</w:t>
        </w:r>
        <w:r w:rsidR="00084545" w:rsidRPr="0074771F">
          <w:rPr>
            <w:webHidden/>
          </w:rPr>
          <w:tab/>
        </w:r>
        <w:r w:rsidR="00652662" w:rsidRPr="0074771F">
          <w:rPr>
            <w:webHidden/>
          </w:rPr>
          <w:fldChar w:fldCharType="begin"/>
        </w:r>
        <w:r w:rsidR="00084545" w:rsidRPr="0074771F">
          <w:rPr>
            <w:webHidden/>
          </w:rPr>
          <w:instrText xml:space="preserve"> PAGEREF _Toc506989380 \h </w:instrText>
        </w:r>
        <w:r w:rsidR="00652662" w:rsidRPr="0074771F">
          <w:rPr>
            <w:webHidden/>
          </w:rPr>
        </w:r>
        <w:r w:rsidR="00652662" w:rsidRPr="0074771F">
          <w:rPr>
            <w:webHidden/>
          </w:rPr>
          <w:fldChar w:fldCharType="separate"/>
        </w:r>
        <w:r w:rsidR="00084545" w:rsidRPr="0074771F">
          <w:rPr>
            <w:webHidden/>
          </w:rPr>
          <w:t>59</w:t>
        </w:r>
        <w:r w:rsidR="00652662" w:rsidRPr="0074771F">
          <w:rPr>
            <w:webHidden/>
          </w:rPr>
          <w:fldChar w:fldCharType="end"/>
        </w:r>
      </w:hyperlink>
    </w:p>
    <w:p w:rsidR="00084545" w:rsidRPr="0074771F" w:rsidRDefault="003E72ED">
      <w:pPr>
        <w:pStyle w:val="TOC3"/>
        <w:tabs>
          <w:tab w:val="right" w:leader="underscore" w:pos="9350"/>
        </w:tabs>
        <w:rPr>
          <w:rFonts w:asciiTheme="minorHAnsi" w:eastAsiaTheme="minorEastAsia" w:hAnsiTheme="minorHAnsi"/>
          <w:i w:val="0"/>
          <w:szCs w:val="22"/>
        </w:rPr>
      </w:pPr>
      <w:hyperlink w:anchor="_Toc506989381" w:history="1">
        <w:r w:rsidR="00084545" w:rsidRPr="0074771F">
          <w:rPr>
            <w:rStyle w:val="Hyperlink"/>
          </w:rPr>
          <w:t>Pružanje podrške i zaštite</w:t>
        </w:r>
        <w:r w:rsidR="00084545" w:rsidRPr="0074771F">
          <w:rPr>
            <w:webHidden/>
          </w:rPr>
          <w:tab/>
        </w:r>
        <w:r w:rsidR="00652662" w:rsidRPr="0074771F">
          <w:rPr>
            <w:webHidden/>
          </w:rPr>
          <w:fldChar w:fldCharType="begin"/>
        </w:r>
        <w:r w:rsidR="00084545" w:rsidRPr="0074771F">
          <w:rPr>
            <w:webHidden/>
          </w:rPr>
          <w:instrText xml:space="preserve"> PAGEREF _Toc506989381 \h </w:instrText>
        </w:r>
        <w:r w:rsidR="00652662" w:rsidRPr="0074771F">
          <w:rPr>
            <w:webHidden/>
          </w:rPr>
        </w:r>
        <w:r w:rsidR="00652662" w:rsidRPr="0074771F">
          <w:rPr>
            <w:webHidden/>
          </w:rPr>
          <w:fldChar w:fldCharType="separate"/>
        </w:r>
        <w:r w:rsidR="00084545" w:rsidRPr="0074771F">
          <w:rPr>
            <w:webHidden/>
          </w:rPr>
          <w:t>60</w:t>
        </w:r>
        <w:r w:rsidR="00652662" w:rsidRPr="0074771F">
          <w:rPr>
            <w:webHidden/>
          </w:rPr>
          <w:fldChar w:fldCharType="end"/>
        </w:r>
      </w:hyperlink>
    </w:p>
    <w:p w:rsidR="00C632B5" w:rsidRPr="00AC0090" w:rsidRDefault="00652662" w:rsidP="00B914F8">
      <w:pPr>
        <w:pStyle w:val="Heading1"/>
      </w:pPr>
      <w:r w:rsidRPr="0074771F">
        <w:lastRenderedPageBreak/>
        <w:fldChar w:fldCharType="end"/>
      </w:r>
      <w:bookmarkStart w:id="4" w:name="_Toc506127319"/>
      <w:bookmarkStart w:id="5" w:name="_Toc506989348"/>
      <w:r w:rsidR="00AC5325" w:rsidRPr="00AC0090">
        <w:t>1</w:t>
      </w:r>
      <w:r w:rsidR="00B914F8" w:rsidRPr="00AC0090">
        <w:t xml:space="preserve">. </w:t>
      </w:r>
      <w:r w:rsidR="00064AD2" w:rsidRPr="00AC0090">
        <w:t>PREDGOVOR</w:t>
      </w:r>
      <w:bookmarkEnd w:id="1"/>
      <w:bookmarkEnd w:id="2"/>
      <w:bookmarkEnd w:id="3"/>
      <w:bookmarkEnd w:id="4"/>
      <w:bookmarkEnd w:id="5"/>
    </w:p>
    <w:p w:rsidR="00A46A23" w:rsidRPr="00AC0090" w:rsidRDefault="009A403A" w:rsidP="000D7891">
      <w:pPr>
        <w:pBdr>
          <w:top w:val="nil"/>
          <w:left w:val="nil"/>
          <w:bottom w:val="nil"/>
          <w:right w:val="nil"/>
          <w:between w:val="nil"/>
        </w:pBdr>
        <w:rPr>
          <w:rFonts w:eastAsia="Arial" w:cs="Times New Roman"/>
          <w:color w:val="000000"/>
        </w:rPr>
      </w:pPr>
      <w:r w:rsidRPr="00AC0090">
        <w:rPr>
          <w:rFonts w:eastAsia="Arial" w:cs="Times New Roman"/>
          <w:color w:val="000000"/>
        </w:rPr>
        <w:t>Materijal koji je pred vama nastao je u sklopu projekta „</w:t>
      </w:r>
      <w:r w:rsidRPr="00AC0090">
        <w:rPr>
          <w:rFonts w:cs="Times New Roman"/>
        </w:rPr>
        <w:t>Podrška jačanju sistema upravljanja migracijama i azilom u Srbiji</w:t>
      </w:r>
      <w:r w:rsidR="003B3A92" w:rsidRPr="00AC0090">
        <w:rPr>
          <w:rFonts w:cs="Times New Roman"/>
        </w:rPr>
        <w:t>“</w:t>
      </w:r>
      <w:r w:rsidRPr="00AC0090">
        <w:rPr>
          <w:rFonts w:cs="Times New Roman"/>
        </w:rPr>
        <w:t xml:space="preserve">, koji realizuje Međunarodna organizacija za migracije (IOM)  od maja 2017. godine do aprila 2018. godine, uz podršku </w:t>
      </w:r>
      <w:r w:rsidR="00C32A77" w:rsidRPr="00AC0090">
        <w:rPr>
          <w:rFonts w:cs="Times New Roman"/>
        </w:rPr>
        <w:t>A</w:t>
      </w:r>
      <w:r w:rsidR="00A46A23" w:rsidRPr="00AC0090">
        <w:rPr>
          <w:rFonts w:cs="Times New Roman"/>
        </w:rPr>
        <w:t xml:space="preserve">mbasade Velike Britanije u Beogradu.  </w:t>
      </w:r>
    </w:p>
    <w:p w:rsidR="00A46A23" w:rsidRPr="00AC0090" w:rsidRDefault="00A46A23" w:rsidP="00260021">
      <w:pPr>
        <w:rPr>
          <w:rFonts w:cs="Times New Roman"/>
        </w:rPr>
      </w:pPr>
      <w:r w:rsidRPr="00AC0090">
        <w:rPr>
          <w:rFonts w:eastAsia="Arial" w:cs="Times New Roman"/>
          <w:color w:val="000000"/>
        </w:rPr>
        <w:t>P</w:t>
      </w:r>
      <w:r w:rsidR="009A403A" w:rsidRPr="00AC0090">
        <w:rPr>
          <w:rFonts w:eastAsia="Arial" w:cs="Times New Roman"/>
          <w:color w:val="000000"/>
        </w:rPr>
        <w:t>rojek</w:t>
      </w:r>
      <w:r w:rsidRPr="00AC0090">
        <w:rPr>
          <w:rFonts w:eastAsia="Arial" w:cs="Times New Roman"/>
          <w:color w:val="000000"/>
        </w:rPr>
        <w:t>a</w:t>
      </w:r>
      <w:r w:rsidR="009A403A" w:rsidRPr="00AC0090">
        <w:rPr>
          <w:rFonts w:eastAsia="Arial" w:cs="Times New Roman"/>
          <w:color w:val="000000"/>
        </w:rPr>
        <w:t>t</w:t>
      </w:r>
      <w:r w:rsidRPr="00AC0090">
        <w:rPr>
          <w:rFonts w:eastAsia="Arial" w:cs="Times New Roman"/>
          <w:color w:val="000000"/>
        </w:rPr>
        <w:t xml:space="preserve"> je imao za cilj da </w:t>
      </w:r>
      <w:r w:rsidR="009A403A" w:rsidRPr="00AC0090">
        <w:rPr>
          <w:rFonts w:eastAsia="Arial" w:cs="Times New Roman"/>
          <w:color w:val="000000"/>
        </w:rPr>
        <w:t>doprinese jačanju sistema upravljanja migracijama i azilom u Republici Srbij</w:t>
      </w:r>
      <w:r w:rsidRPr="00AC0090">
        <w:rPr>
          <w:rFonts w:eastAsia="Arial" w:cs="Times New Roman"/>
          <w:color w:val="000000"/>
        </w:rPr>
        <w:t>i</w:t>
      </w:r>
      <w:r w:rsidR="009E301E" w:rsidRPr="00AC0090">
        <w:rPr>
          <w:rFonts w:eastAsia="Arial" w:cs="Times New Roman"/>
          <w:color w:val="000000"/>
        </w:rPr>
        <w:t>.</w:t>
      </w:r>
      <w:r w:rsidRPr="00AC0090">
        <w:rPr>
          <w:rFonts w:eastAsia="Arial" w:cs="Times New Roman"/>
          <w:color w:val="000000"/>
        </w:rPr>
        <w:t xml:space="preserve"> </w:t>
      </w:r>
      <w:r w:rsidR="009E301E" w:rsidRPr="00AC0090">
        <w:rPr>
          <w:rFonts w:cs="Times New Roman"/>
        </w:rPr>
        <w:t xml:space="preserve">Kao odgovor na </w:t>
      </w:r>
      <w:r w:rsidR="00573B6B" w:rsidRPr="00AC0090">
        <w:rPr>
          <w:rFonts w:cs="Times New Roman"/>
        </w:rPr>
        <w:t xml:space="preserve">utvrđene </w:t>
      </w:r>
      <w:r w:rsidR="009E301E" w:rsidRPr="00AC0090">
        <w:rPr>
          <w:rFonts w:cs="Times New Roman"/>
        </w:rPr>
        <w:t>potrebe</w:t>
      </w:r>
      <w:r w:rsidR="00C32A77" w:rsidRPr="00AC0090">
        <w:rPr>
          <w:rFonts w:cs="Times New Roman"/>
        </w:rPr>
        <w:t xml:space="preserve"> </w:t>
      </w:r>
      <w:r w:rsidR="009E301E" w:rsidRPr="00AC0090">
        <w:rPr>
          <w:rFonts w:cs="Times New Roman"/>
          <w:bCs/>
        </w:rPr>
        <w:t>za</w:t>
      </w:r>
      <w:r w:rsidR="00C32A77" w:rsidRPr="00AC0090">
        <w:rPr>
          <w:rFonts w:cs="Times New Roman"/>
          <w:bCs/>
        </w:rPr>
        <w:t xml:space="preserve"> </w:t>
      </w:r>
      <w:r w:rsidR="009E301E" w:rsidRPr="00AC0090">
        <w:rPr>
          <w:rFonts w:cs="Times New Roman"/>
        </w:rPr>
        <w:t>razvojem kapaciteta institucija nadležnih za upravljanje migracijama i azilom u celini, projekat je bio usmeren na promociju sveobuhvatnog, holističkog pristupa upravljanju migracijama, koji nastoji da uspostavi sinergij</w:t>
      </w:r>
      <w:r w:rsidR="006C2FDC">
        <w:rPr>
          <w:rFonts w:cs="Times New Roman"/>
        </w:rPr>
        <w:t>u</w:t>
      </w:r>
      <w:r w:rsidR="009E301E" w:rsidRPr="006C2FDC">
        <w:rPr>
          <w:rFonts w:cs="Times New Roman"/>
        </w:rPr>
        <w:t xml:space="preserve"> u pružanju usluga, koherentnost u primeni politika, uz stalnu posveć</w:t>
      </w:r>
      <w:r w:rsidR="00260021" w:rsidRPr="00FE4418">
        <w:rPr>
          <w:rFonts w:cs="Times New Roman"/>
        </w:rPr>
        <w:t>enost zaštiti prava migranata.</w:t>
      </w:r>
      <w:r w:rsidR="00573B6B" w:rsidRPr="00FE4418">
        <w:rPr>
          <w:rFonts w:cs="Times New Roman"/>
        </w:rPr>
        <w:t xml:space="preserve"> Iz tog razloga, predviđena je realizacija nekoliko komponenti, koj</w:t>
      </w:r>
      <w:r w:rsidR="006C2FDC">
        <w:rPr>
          <w:rFonts w:cs="Times New Roman"/>
        </w:rPr>
        <w:t>ima je</w:t>
      </w:r>
      <w:r w:rsidR="00573B6B" w:rsidRPr="006C2FDC">
        <w:rPr>
          <w:rFonts w:cs="Times New Roman"/>
        </w:rPr>
        <w:t xml:space="preserve"> cilj da podrže rad različitih institucija</w:t>
      </w:r>
      <w:r w:rsidR="00573B6B" w:rsidRPr="00FE4418">
        <w:rPr>
          <w:rFonts w:cs="Times New Roman"/>
        </w:rPr>
        <w:t xml:space="preserve"> usmerenih </w:t>
      </w:r>
      <w:r w:rsidR="00C32A77" w:rsidRPr="00FE4418">
        <w:rPr>
          <w:rFonts w:cs="Times New Roman"/>
        </w:rPr>
        <w:t>n</w:t>
      </w:r>
      <w:r w:rsidR="00573B6B" w:rsidRPr="00FE4418">
        <w:rPr>
          <w:rFonts w:cs="Times New Roman"/>
        </w:rPr>
        <w:t>a kreiranje ključnih resursa koji dugoročno mogu pomoći rad profesionalaca</w:t>
      </w:r>
      <w:r w:rsidR="00C91F1B" w:rsidRPr="00AC0090">
        <w:rPr>
          <w:rFonts w:cs="Times New Roman"/>
        </w:rPr>
        <w:t>/pružalaca usluga</w:t>
      </w:r>
      <w:r w:rsidR="003E1118" w:rsidRPr="00AC0090">
        <w:rPr>
          <w:rFonts w:cs="Times New Roman"/>
        </w:rPr>
        <w:t>, k</w:t>
      </w:r>
      <w:r w:rsidR="00C32A77" w:rsidRPr="00AC0090">
        <w:rPr>
          <w:rFonts w:cs="Times New Roman"/>
        </w:rPr>
        <w:t>a</w:t>
      </w:r>
      <w:r w:rsidR="003E1118" w:rsidRPr="00AC0090">
        <w:rPr>
          <w:rFonts w:cs="Times New Roman"/>
        </w:rPr>
        <w:t>o što su praktični materijali korisni za rad, priručnici</w:t>
      </w:r>
      <w:r w:rsidR="00573B6B" w:rsidRPr="00AC0090">
        <w:rPr>
          <w:rFonts w:cs="Times New Roman"/>
        </w:rPr>
        <w:t>, onlajn kursev</w:t>
      </w:r>
      <w:r w:rsidR="00C32A77" w:rsidRPr="00AC0090">
        <w:rPr>
          <w:rFonts w:cs="Times New Roman"/>
        </w:rPr>
        <w:t>i</w:t>
      </w:r>
      <w:r w:rsidR="00573B6B" w:rsidRPr="00AC0090">
        <w:rPr>
          <w:rFonts w:cs="Times New Roman"/>
        </w:rPr>
        <w:t xml:space="preserve">, </w:t>
      </w:r>
      <w:r w:rsidR="003E1118" w:rsidRPr="00AC0090">
        <w:rPr>
          <w:rFonts w:cs="Times New Roman"/>
        </w:rPr>
        <w:t xml:space="preserve">razvijeni </w:t>
      </w:r>
      <w:r w:rsidR="00573B6B" w:rsidRPr="00AC0090">
        <w:rPr>
          <w:rFonts w:cs="Times New Roman"/>
        </w:rPr>
        <w:t xml:space="preserve">trening </w:t>
      </w:r>
      <w:r w:rsidR="003E1118" w:rsidRPr="00AC0090">
        <w:rPr>
          <w:rFonts w:cs="Times New Roman"/>
        </w:rPr>
        <w:t>programi, itd</w:t>
      </w:r>
      <w:r w:rsidR="00C91F1B" w:rsidRPr="00AC0090">
        <w:rPr>
          <w:rFonts w:cs="Times New Roman"/>
        </w:rPr>
        <w:t>. Ujedno je pokrenut razvoj Trening centra za migracije i</w:t>
      </w:r>
      <w:r w:rsidR="003E1118" w:rsidRPr="00AC0090">
        <w:rPr>
          <w:rFonts w:cs="Times New Roman"/>
        </w:rPr>
        <w:t xml:space="preserve"> prateće</w:t>
      </w:r>
      <w:r w:rsidR="00C91F1B" w:rsidRPr="00AC0090">
        <w:rPr>
          <w:rFonts w:cs="Times New Roman"/>
        </w:rPr>
        <w:t xml:space="preserve"> onlajn platforme, koji će dugoročno raditi na jačanju institucija/profesionalaca u pružanju </w:t>
      </w:r>
      <w:r w:rsidR="003E1118" w:rsidRPr="00AC0090">
        <w:rPr>
          <w:rFonts w:cs="Times New Roman"/>
        </w:rPr>
        <w:t xml:space="preserve">sveobuhvatnih i </w:t>
      </w:r>
      <w:r w:rsidR="00C91F1B" w:rsidRPr="00AC0090">
        <w:rPr>
          <w:rFonts w:cs="Times New Roman"/>
        </w:rPr>
        <w:t>kvalitetnih usluga migran</w:t>
      </w:r>
      <w:r w:rsidR="00C32A77" w:rsidRPr="00AC0090">
        <w:rPr>
          <w:rFonts w:cs="Times New Roman"/>
        </w:rPr>
        <w:t>t</w:t>
      </w:r>
      <w:r w:rsidR="00C91F1B" w:rsidRPr="00AC0090">
        <w:rPr>
          <w:rFonts w:cs="Times New Roman"/>
        </w:rPr>
        <w:t>ima i azilantim</w:t>
      </w:r>
      <w:r w:rsidR="003E1118" w:rsidRPr="00AC0090">
        <w:rPr>
          <w:rFonts w:cs="Times New Roman"/>
        </w:rPr>
        <w:t>a.</w:t>
      </w:r>
      <w:r w:rsidR="00C91F1B" w:rsidRPr="00AC0090">
        <w:rPr>
          <w:rFonts w:cs="Times New Roman"/>
        </w:rPr>
        <w:t xml:space="preserve">    </w:t>
      </w:r>
    </w:p>
    <w:p w:rsidR="009A403A" w:rsidRPr="00FE4418" w:rsidRDefault="006C2FDC" w:rsidP="000D7891">
      <w:pPr>
        <w:rPr>
          <w:rFonts w:cs="Times New Roman"/>
        </w:rPr>
      </w:pPr>
      <w:r>
        <w:rPr>
          <w:rFonts w:cs="Times New Roman"/>
        </w:rPr>
        <w:t>Cilj o</w:t>
      </w:r>
      <w:r w:rsidR="007E7E75" w:rsidRPr="006C2FDC">
        <w:rPr>
          <w:rFonts w:cs="Times New Roman"/>
        </w:rPr>
        <w:t>v</w:t>
      </w:r>
      <w:r>
        <w:rPr>
          <w:rFonts w:cs="Times New Roman"/>
        </w:rPr>
        <w:t>og</w:t>
      </w:r>
      <w:r w:rsidR="00E030EF" w:rsidRPr="006C2FDC">
        <w:rPr>
          <w:rFonts w:cs="Times New Roman"/>
        </w:rPr>
        <w:t xml:space="preserve"> vodič</w:t>
      </w:r>
      <w:r>
        <w:rPr>
          <w:rFonts w:cs="Times New Roman"/>
        </w:rPr>
        <w:t>a</w:t>
      </w:r>
      <w:r w:rsidR="00E030EF" w:rsidRPr="006C2FDC">
        <w:rPr>
          <w:rFonts w:cs="Times New Roman"/>
        </w:rPr>
        <w:t xml:space="preserve"> </w:t>
      </w:r>
      <w:r>
        <w:rPr>
          <w:rFonts w:cs="Times New Roman"/>
        </w:rPr>
        <w:t xml:space="preserve">da </w:t>
      </w:r>
      <w:r w:rsidR="00E030EF" w:rsidRPr="006C2FDC">
        <w:rPr>
          <w:rFonts w:cs="Times New Roman"/>
        </w:rPr>
        <w:t>pružaoc</w:t>
      </w:r>
      <w:r>
        <w:rPr>
          <w:rFonts w:cs="Times New Roman"/>
        </w:rPr>
        <w:t>ima</w:t>
      </w:r>
      <w:r w:rsidR="00E030EF" w:rsidRPr="006C2FDC">
        <w:rPr>
          <w:rFonts w:cs="Times New Roman"/>
        </w:rPr>
        <w:t xml:space="preserve"> usluga</w:t>
      </w:r>
      <w:r w:rsidR="007E7E75" w:rsidRPr="006C2FDC">
        <w:rPr>
          <w:rFonts w:cs="Times New Roman"/>
        </w:rPr>
        <w:t xml:space="preserve"> publikacija, zajedno s</w:t>
      </w:r>
      <w:r w:rsidR="00C32A77" w:rsidRPr="00FE4418">
        <w:rPr>
          <w:rFonts w:cs="Times New Roman"/>
        </w:rPr>
        <w:t>a</w:t>
      </w:r>
      <w:r w:rsidR="007E7E75" w:rsidRPr="00FE4418">
        <w:rPr>
          <w:rFonts w:cs="Times New Roman"/>
        </w:rPr>
        <w:t xml:space="preserve"> specifičnim programom jačanja kapaciteta ključnih učesnika u procesu zaštite izbeglica i migranata u Srb</w:t>
      </w:r>
      <w:r w:rsidR="009E301E" w:rsidRPr="00AC0090">
        <w:rPr>
          <w:rFonts w:cs="Times New Roman"/>
        </w:rPr>
        <w:t>iji, ponudi</w:t>
      </w:r>
      <w:r w:rsidR="007E7E75" w:rsidRPr="00AC0090">
        <w:rPr>
          <w:rFonts w:cs="Times New Roman"/>
        </w:rPr>
        <w:t xml:space="preserve"> smernice za postupanje sa migrantima u Srbiji koje je zasnovano na punom poštovanju njihovih prava. S obzirom na dosadašnja iskustva u radu s izbeglicama na teritorij</w:t>
      </w:r>
      <w:r>
        <w:rPr>
          <w:rFonts w:cs="Times New Roman"/>
        </w:rPr>
        <w:t>i</w:t>
      </w:r>
      <w:r w:rsidR="007E7E75" w:rsidRPr="006C2FDC">
        <w:rPr>
          <w:rFonts w:cs="Times New Roman"/>
        </w:rPr>
        <w:t xml:space="preserve"> Republike Srbije, uključujući mapirane izazove, poseban akcenat je stavljen na zaštitu i poštovanje prava posebno osetljivih grupa migranata.</w:t>
      </w:r>
    </w:p>
    <w:p w:rsidR="00E030EF" w:rsidRPr="00AC0090" w:rsidRDefault="00573B6B" w:rsidP="000D7891">
      <w:pPr>
        <w:rPr>
          <w:rFonts w:cs="Times New Roman"/>
        </w:rPr>
      </w:pPr>
      <w:r w:rsidRPr="00AC0090">
        <w:rPr>
          <w:rFonts w:cs="Times New Roman"/>
        </w:rPr>
        <w:t>Razumevajući brojne izazove sa kojima se su</w:t>
      </w:r>
      <w:r w:rsidR="00E030EF" w:rsidRPr="00AC0090">
        <w:rPr>
          <w:rFonts w:cs="Times New Roman"/>
        </w:rPr>
        <w:t>očavaju</w:t>
      </w:r>
      <w:r w:rsidRPr="00AC0090">
        <w:rPr>
          <w:rFonts w:cs="Times New Roman"/>
        </w:rPr>
        <w:t xml:space="preserve"> profesionalci i pružaoci usluga</w:t>
      </w:r>
      <w:r w:rsidR="00E030EF" w:rsidRPr="00AC0090">
        <w:rPr>
          <w:rFonts w:cs="Times New Roman"/>
        </w:rPr>
        <w:t xml:space="preserve"> izbeglicama i </w:t>
      </w:r>
      <w:r w:rsidRPr="00AC0090">
        <w:rPr>
          <w:rFonts w:cs="Times New Roman"/>
        </w:rPr>
        <w:t xml:space="preserve">migrantima, ideja </w:t>
      </w:r>
      <w:r w:rsidR="00E030EF" w:rsidRPr="00AC0090">
        <w:rPr>
          <w:rFonts w:cs="Times New Roman"/>
        </w:rPr>
        <w:t xml:space="preserve">ovog vodiča je da ponudi precizne smernice za direktan rad </w:t>
      </w:r>
      <w:r w:rsidRPr="00AC0090">
        <w:rPr>
          <w:rFonts w:cs="Times New Roman"/>
        </w:rPr>
        <w:t>na terenu</w:t>
      </w:r>
      <w:r w:rsidR="00E030EF" w:rsidRPr="00AC0090">
        <w:rPr>
          <w:rFonts w:cs="Times New Roman"/>
        </w:rPr>
        <w:t>,</w:t>
      </w:r>
      <w:r w:rsidRPr="00AC0090">
        <w:rPr>
          <w:rFonts w:cs="Times New Roman"/>
        </w:rPr>
        <w:t xml:space="preserve"> posebno u </w:t>
      </w:r>
      <w:r w:rsidR="00E030EF" w:rsidRPr="00AC0090">
        <w:rPr>
          <w:rFonts w:cs="Times New Roman"/>
        </w:rPr>
        <w:t xml:space="preserve">oblasti zaštite </w:t>
      </w:r>
      <w:r w:rsidRPr="00AC0090">
        <w:rPr>
          <w:rFonts w:cs="Times New Roman"/>
        </w:rPr>
        <w:t>najranjiviji</w:t>
      </w:r>
      <w:r w:rsidR="00E030EF" w:rsidRPr="00AC0090">
        <w:rPr>
          <w:rFonts w:cs="Times New Roman"/>
        </w:rPr>
        <w:t>h</w:t>
      </w:r>
      <w:r w:rsidRPr="00AC0090">
        <w:rPr>
          <w:rFonts w:cs="Times New Roman"/>
        </w:rPr>
        <w:t xml:space="preserve"> grupa </w:t>
      </w:r>
      <w:r w:rsidR="00C32A77" w:rsidRPr="00AC0090">
        <w:rPr>
          <w:rFonts w:cs="Times New Roman"/>
        </w:rPr>
        <w:t>-</w:t>
      </w:r>
      <w:r w:rsidRPr="00AC0090">
        <w:rPr>
          <w:rFonts w:cs="Times New Roman"/>
        </w:rPr>
        <w:t xml:space="preserve"> žen</w:t>
      </w:r>
      <w:r w:rsidR="00E030EF" w:rsidRPr="00AC0090">
        <w:rPr>
          <w:rFonts w:cs="Times New Roman"/>
        </w:rPr>
        <w:t>a</w:t>
      </w:r>
      <w:r w:rsidRPr="00AC0090">
        <w:rPr>
          <w:rFonts w:cs="Times New Roman"/>
        </w:rPr>
        <w:t xml:space="preserve"> i dec</w:t>
      </w:r>
      <w:r w:rsidR="00E030EF" w:rsidRPr="00AC0090">
        <w:rPr>
          <w:rFonts w:cs="Times New Roman"/>
        </w:rPr>
        <w:t>e</w:t>
      </w:r>
      <w:r w:rsidRPr="00AC0090">
        <w:rPr>
          <w:rFonts w:cs="Times New Roman"/>
        </w:rPr>
        <w:t xml:space="preserve">. </w:t>
      </w:r>
      <w:r w:rsidR="00E030EF" w:rsidRPr="00AC0090">
        <w:rPr>
          <w:rFonts w:cs="Times New Roman"/>
        </w:rPr>
        <w:t>Vodič</w:t>
      </w:r>
      <w:r w:rsidR="007E7E75" w:rsidRPr="00AC0090">
        <w:rPr>
          <w:rFonts w:cs="Times New Roman"/>
        </w:rPr>
        <w:t xml:space="preserve"> </w:t>
      </w:r>
      <w:r w:rsidR="00905EA4" w:rsidRPr="00AC0090">
        <w:rPr>
          <w:rFonts w:cs="Times New Roman"/>
        </w:rPr>
        <w:t xml:space="preserve">tako opisuje </w:t>
      </w:r>
      <w:r w:rsidR="009E301E" w:rsidRPr="00AC0090">
        <w:rPr>
          <w:rFonts w:cs="Times New Roman"/>
        </w:rPr>
        <w:t>ključne aktere</w:t>
      </w:r>
      <w:r w:rsidRPr="00AC0090">
        <w:rPr>
          <w:rFonts w:cs="Times New Roman"/>
        </w:rPr>
        <w:t xml:space="preserve"> koji učestvuju u sistemu upravljanja migracijama i azilom</w:t>
      </w:r>
      <w:r w:rsidR="00E030EF" w:rsidRPr="00AC0090">
        <w:rPr>
          <w:rFonts w:cs="Times New Roman"/>
        </w:rPr>
        <w:t xml:space="preserve">, kao i institucije i organizacije aktivne u pružanju direktne podrške ovim grupama i to tako što precizno upućuje na specifične nadležnosti svakog od aktera, kao i </w:t>
      </w:r>
      <w:r w:rsidR="00683B4B" w:rsidRPr="00AC0090">
        <w:rPr>
          <w:rFonts w:cs="Times New Roman"/>
        </w:rPr>
        <w:t xml:space="preserve">procedure i/ili usluge koje pruža. Posebno su navedeni resursi kojima svaki od aktera raspolaže </w:t>
      </w:r>
      <w:r w:rsidR="00C32A77" w:rsidRPr="00AC0090">
        <w:rPr>
          <w:rFonts w:cs="Times New Roman"/>
        </w:rPr>
        <w:t>radi</w:t>
      </w:r>
      <w:r w:rsidR="00683B4B" w:rsidRPr="00AC0090">
        <w:rPr>
          <w:rFonts w:cs="Times New Roman"/>
        </w:rPr>
        <w:t xml:space="preserve"> pružanja sveobuhvatne podrške, uključujući i relevantne propise, priručnike i druge korisne materijale koji detaljnije objašnjavaju procedure i standarde u obavljanju pojedinačnih zadataka i aktivnosti. </w:t>
      </w:r>
    </w:p>
    <w:p w:rsidR="00905EA4" w:rsidRPr="00AC0090" w:rsidRDefault="00905EA4" w:rsidP="000D7891">
      <w:pPr>
        <w:rPr>
          <w:rFonts w:cs="Times New Roman"/>
        </w:rPr>
      </w:pPr>
      <w:r w:rsidRPr="00AC0090">
        <w:rPr>
          <w:rFonts w:cs="Times New Roman"/>
        </w:rPr>
        <w:lastRenderedPageBreak/>
        <w:t>Konačno, s obzirom na zalaganja državnih institucija i partnerskih međunarodnih, nacionalnih i lokalnih organizacija za uspostavljanje specifičnih procedura za zaštitu posebno osetljivih grupa izbeglica i migranata, kao i ustanovljene prakse u zaštiti ovih grupa, priručnik razmatra postojeće standarde</w:t>
      </w:r>
      <w:r w:rsidR="000D7891" w:rsidRPr="00AC0090">
        <w:rPr>
          <w:rFonts w:cs="Times New Roman"/>
        </w:rPr>
        <w:t xml:space="preserve"> u zaštiti i razjašnjava ustanovljene procedure i nacionalne politike i prakse u nameri da ponudi smernice za adekvatniju koordinaciju programa podrške i sveobuhvatniji multisektorski pristup u zaštiti izbeglica i migranata u Republici Srbiji.</w:t>
      </w:r>
      <w:r w:rsidR="00683B4B" w:rsidRPr="00AC0090">
        <w:rPr>
          <w:rFonts w:cs="Times New Roman"/>
        </w:rPr>
        <w:t xml:space="preserve"> Standardi zaštite su opisani tako da prate relevantne zakonske propise i posebno razrađuju </w:t>
      </w:r>
      <w:r w:rsidR="00F53546" w:rsidRPr="00AC0090">
        <w:rPr>
          <w:rFonts w:cs="Times New Roman"/>
        </w:rPr>
        <w:t>S</w:t>
      </w:r>
      <w:r w:rsidR="00683B4B" w:rsidRPr="00AC0090">
        <w:rPr>
          <w:rFonts w:cs="Times New Roman"/>
        </w:rPr>
        <w:t>tandardne operativne procedure u oblasti zaštite dece i žrtava rodno zasnovanog nasilja.</w:t>
      </w:r>
    </w:p>
    <w:p w:rsidR="00683B4B" w:rsidRPr="00AC0090" w:rsidRDefault="00683B4B" w:rsidP="000D7891">
      <w:pPr>
        <w:rPr>
          <w:rFonts w:cs="Times New Roman"/>
        </w:rPr>
      </w:pPr>
      <w:r w:rsidRPr="00AC0090">
        <w:rPr>
          <w:rFonts w:cs="Times New Roman"/>
        </w:rPr>
        <w:t xml:space="preserve">Vodič treba da ponudi konkretne i jasne odgovore na pitanja o načinima postupanja u svim fazama rada sa izbeglicama i migrantima u Srbiji </w:t>
      </w:r>
      <w:r w:rsidR="00C32A77" w:rsidRPr="00AC0090">
        <w:rPr>
          <w:rFonts w:cs="Times New Roman"/>
        </w:rPr>
        <w:t>-</w:t>
      </w:r>
      <w:r w:rsidRPr="00AC0090">
        <w:rPr>
          <w:rFonts w:cs="Times New Roman"/>
        </w:rPr>
        <w:t xml:space="preserve"> od procesa informisanja i registracije, preko identifikacije žrtava nasilja i eksploatacije među najosetljivijim grupama izbeglica i migranata, i sprovođenja hitnih mera podrške, do upućivanja na nadležne službe, usluge i program</w:t>
      </w:r>
      <w:r w:rsidR="00C32A77" w:rsidRPr="00AC0090">
        <w:rPr>
          <w:rFonts w:cs="Times New Roman"/>
        </w:rPr>
        <w:t>e</w:t>
      </w:r>
      <w:r w:rsidRPr="00AC0090">
        <w:rPr>
          <w:rFonts w:cs="Times New Roman"/>
        </w:rPr>
        <w:t xml:space="preserve"> i pružanj</w:t>
      </w:r>
      <w:r w:rsidR="00C32A77" w:rsidRPr="00AC0090">
        <w:rPr>
          <w:rFonts w:cs="Times New Roman"/>
        </w:rPr>
        <w:t>e</w:t>
      </w:r>
      <w:r w:rsidRPr="00AC0090">
        <w:rPr>
          <w:rFonts w:cs="Times New Roman"/>
        </w:rPr>
        <w:t xml:space="preserve"> podrške i pomoći.</w:t>
      </w:r>
    </w:p>
    <w:p w:rsidR="00904F50" w:rsidRPr="00FE4418" w:rsidRDefault="00683B4B" w:rsidP="000D7891">
      <w:pPr>
        <w:rPr>
          <w:rFonts w:cs="Times New Roman"/>
        </w:rPr>
      </w:pPr>
      <w:r w:rsidRPr="00AC0090">
        <w:rPr>
          <w:rFonts w:cs="Times New Roman"/>
        </w:rPr>
        <w:t>Na kraju, želimo da naglasimo da materijal nije i ne može da bude konačan odgovor na potrebe za zaštit</w:t>
      </w:r>
      <w:r w:rsidR="006D1AFB" w:rsidRPr="00AC0090">
        <w:rPr>
          <w:rFonts w:cs="Times New Roman"/>
        </w:rPr>
        <w:t>om</w:t>
      </w:r>
      <w:r w:rsidRPr="00AC0090">
        <w:rPr>
          <w:rFonts w:cs="Times New Roman"/>
        </w:rPr>
        <w:t xml:space="preserve"> migranata u Srbiji. Vodič će se i dalje razvijati u odnosu na iskustva s terena i mapirane potrebe </w:t>
      </w:r>
      <w:r w:rsidR="00904F50" w:rsidRPr="00AC0090">
        <w:rPr>
          <w:rFonts w:cs="Times New Roman"/>
        </w:rPr>
        <w:t xml:space="preserve">dece, žena i muškaraca, kojima je naša pomoć neophodna. </w:t>
      </w:r>
      <w:r w:rsidR="006C2FDC">
        <w:rPr>
          <w:rFonts w:cs="Times New Roman"/>
        </w:rPr>
        <w:t xml:space="preserve">U </w:t>
      </w:r>
      <w:r w:rsidR="00904F50" w:rsidRPr="006C2FDC">
        <w:rPr>
          <w:rFonts w:cs="Times New Roman"/>
        </w:rPr>
        <w:t xml:space="preserve"> vezi</w:t>
      </w:r>
      <w:r w:rsidR="006C2FDC">
        <w:rPr>
          <w:rFonts w:cs="Times New Roman"/>
        </w:rPr>
        <w:t xml:space="preserve"> s tim</w:t>
      </w:r>
      <w:r w:rsidR="00904F50" w:rsidRPr="006C2FDC">
        <w:rPr>
          <w:rFonts w:cs="Times New Roman"/>
        </w:rPr>
        <w:t xml:space="preserve"> prilika je da naglasimo da je u oblasti zaštite izbeglica i migranata u Srbiji upravo ključno mapiranje potreba svake pojedinačne osobe i da su najuspešniji programi i podrške uprav</w:t>
      </w:r>
      <w:r w:rsidR="00904F50" w:rsidRPr="00FE4418">
        <w:rPr>
          <w:rFonts w:cs="Times New Roman"/>
        </w:rPr>
        <w:t>o i zasnovani na individualizovanom pristupu, a da materijal pred vama nudi okvir i osnovne standarde za uspešan rad u ovoj oblasti.</w:t>
      </w:r>
    </w:p>
    <w:p w:rsidR="005513C8" w:rsidRPr="00AC0090" w:rsidRDefault="00AC5325" w:rsidP="00064AD2">
      <w:pPr>
        <w:pStyle w:val="Heading1"/>
        <w:rPr>
          <w:rFonts w:cs="Times New Roman"/>
        </w:rPr>
      </w:pPr>
      <w:bookmarkStart w:id="6" w:name="_Toc506119666"/>
      <w:bookmarkStart w:id="7" w:name="_Toc506127245"/>
      <w:bookmarkStart w:id="8" w:name="_Toc506127320"/>
      <w:bookmarkStart w:id="9" w:name="_Toc506116752"/>
      <w:bookmarkStart w:id="10" w:name="_Toc506989349"/>
      <w:r w:rsidRPr="00AC0090">
        <w:rPr>
          <w:rFonts w:cs="Times New Roman"/>
        </w:rPr>
        <w:lastRenderedPageBreak/>
        <w:t>2</w:t>
      </w:r>
      <w:r w:rsidR="00B914F8" w:rsidRPr="00AC0090">
        <w:rPr>
          <w:rFonts w:cs="Times New Roman"/>
        </w:rPr>
        <w:t xml:space="preserve">. </w:t>
      </w:r>
      <w:r w:rsidR="005513C8" w:rsidRPr="00AC0090">
        <w:rPr>
          <w:rFonts w:cs="Times New Roman"/>
        </w:rPr>
        <w:t>UVOD</w:t>
      </w:r>
      <w:bookmarkEnd w:id="6"/>
      <w:bookmarkEnd w:id="7"/>
      <w:bookmarkEnd w:id="8"/>
      <w:bookmarkEnd w:id="9"/>
      <w:bookmarkEnd w:id="10"/>
    </w:p>
    <w:p w:rsidR="000D7891" w:rsidRPr="00AC0090" w:rsidRDefault="000D7891" w:rsidP="000D7891">
      <w:r w:rsidRPr="00AC0090">
        <w:t xml:space="preserve">Sredinom 2015. godine u Srbiji je zabeležen veliki priliv izbeglica i migranata iz ratom zahvaćenih područja na Bliskom i Srednjem </w:t>
      </w:r>
      <w:r w:rsidR="00A00578" w:rsidRPr="00AC0090">
        <w:t>i</w:t>
      </w:r>
      <w:r w:rsidRPr="00AC0090">
        <w:t xml:space="preserve">stoku, odnosno iz Sirije, Iraka i Avganistana. Pored </w:t>
      </w:r>
      <w:r w:rsidR="00FE4418">
        <w:t>njih</w:t>
      </w:r>
      <w:r w:rsidRPr="00FE4418">
        <w:t xml:space="preserve">, zabeležen je </w:t>
      </w:r>
      <w:r w:rsidR="00FE4418">
        <w:t>veliki</w:t>
      </w:r>
      <w:r w:rsidRPr="00FE4418">
        <w:t xml:space="preserve"> broj osoba iz nekih drugih zemalja, poput Irana, Pakistana, Bangladeša, Maroka, koje su se priključivale izbegličkom talasu. Sve do zatvaranja </w:t>
      </w:r>
      <w:r w:rsidR="00A00578" w:rsidRPr="00FE4418">
        <w:t>b</w:t>
      </w:r>
      <w:r w:rsidRPr="00FE4418">
        <w:t>alkanske rute, izbeglice/migranti su izbegličkom trasom iz Avganistana i Irana, odnosno iz Sirije i Iraka, preko Turske</w:t>
      </w:r>
      <w:r w:rsidR="00A00578" w:rsidRPr="00FE4418">
        <w:t>,</w:t>
      </w:r>
      <w:r w:rsidRPr="00FE4418">
        <w:t xml:space="preserve"> stizale na grčka ostrva, zatim na sever kontinentalnog d</w:t>
      </w:r>
      <w:r w:rsidRPr="00AC0090">
        <w:t>ela Grčke, pa u Makedoniju, Srbiju i Mađarsku, a kasnije i Hrvatsku i Sloveniju. Jedan broj izbeglica je iz Turske prelazio u Bugarsku, pa zatim u Srbiju</w:t>
      </w:r>
      <w:r w:rsidR="00FE4418">
        <w:t>,</w:t>
      </w:r>
      <w:r w:rsidRPr="00FE4418">
        <w:t xml:space="preserve"> i priključivao se tom talasu. U Srbiju je tokom poslednjih meseci 2015. iz Makedonije i Bugarske svakodnevno ulazilo i po nekoliko hiljada ljudi</w:t>
      </w:r>
      <w:r w:rsidRPr="00AC0090">
        <w:t xml:space="preserve"> koji su se brzo kretali na sever, kratko se zadržava</w:t>
      </w:r>
      <w:r w:rsidR="00A00578" w:rsidRPr="00AC0090">
        <w:t>jući</w:t>
      </w:r>
      <w:r w:rsidRPr="00AC0090">
        <w:t xml:space="preserve"> u Srbiji. </w:t>
      </w:r>
      <w:r w:rsidR="00A00578" w:rsidRPr="00AC0090">
        <w:t xml:space="preserve">Takva </w:t>
      </w:r>
      <w:r w:rsidRPr="00AC0090">
        <w:t xml:space="preserve">situacija je manje-više trajala do 9. marta 2016. </w:t>
      </w:r>
      <w:r w:rsidR="00FB2BD5" w:rsidRPr="00AC0090">
        <w:t>g</w:t>
      </w:r>
      <w:r w:rsidRPr="00AC0090">
        <w:t>odine</w:t>
      </w:r>
      <w:r w:rsidR="00A00578" w:rsidRPr="00AC0090">
        <w:t>,</w:t>
      </w:r>
      <w:r w:rsidRPr="00AC0090">
        <w:t xml:space="preserve"> kada su granice zatvorene, kao i sama </w:t>
      </w:r>
      <w:r w:rsidR="00A00578" w:rsidRPr="00AC0090">
        <w:t>b</w:t>
      </w:r>
      <w:r w:rsidRPr="00AC0090">
        <w:t>alkanska ruta.</w:t>
      </w:r>
    </w:p>
    <w:p w:rsidR="000D7891" w:rsidRPr="00AC0090" w:rsidRDefault="000D7891" w:rsidP="000D7891">
      <w:r w:rsidRPr="00AC0090">
        <w:t xml:space="preserve">U Srbiji </w:t>
      </w:r>
      <w:r w:rsidR="00A00578" w:rsidRPr="00AC0090">
        <w:t>se</w:t>
      </w:r>
      <w:r w:rsidRPr="00AC0090">
        <w:t xml:space="preserve"> tokom 2015. godine 577.995 osoba iz</w:t>
      </w:r>
      <w:r w:rsidR="00A00578" w:rsidRPr="00AC0090">
        <w:t>jasnilo</w:t>
      </w:r>
      <w:r w:rsidRPr="00AC0090">
        <w:t xml:space="preserve"> da traži azil, i taj broj se smanjivao u narednim godinama:</w:t>
      </w:r>
    </w:p>
    <w:p w:rsidR="000D7891" w:rsidRPr="00FE4418" w:rsidRDefault="000D7891" w:rsidP="0074771F">
      <w:pPr>
        <w:pBdr>
          <w:top w:val="nil"/>
          <w:left w:val="nil"/>
          <w:bottom w:val="nil"/>
          <w:right w:val="nil"/>
          <w:between w:val="nil"/>
        </w:pBdr>
        <w:jc w:val="left"/>
        <w:rPr>
          <w:rFonts w:eastAsia="Arial" w:cs="Times New Roman"/>
          <w:color w:val="000000"/>
          <w:sz w:val="24"/>
          <w:szCs w:val="24"/>
        </w:rPr>
      </w:pPr>
      <w:r w:rsidRPr="00AF5C4B">
        <w:rPr>
          <w:rFonts w:cs="Times New Roman"/>
          <w:noProof/>
          <w:lang w:val="en-US"/>
        </w:rPr>
        <w:drawing>
          <wp:anchor distT="0" distB="0" distL="114300" distR="114300" simplePos="0" relativeHeight="251725824" behindDoc="0" locked="0" layoutInCell="1" allowOverlap="1" wp14:anchorId="3EA33222" wp14:editId="15C71959">
            <wp:simplePos x="1600200" y="5219700"/>
            <wp:positionH relativeFrom="column">
              <wp:posOffset>1600200</wp:posOffset>
            </wp:positionH>
            <wp:positionV relativeFrom="paragraph">
              <wp:align>top</wp:align>
            </wp:positionV>
            <wp:extent cx="4572000" cy="2743200"/>
            <wp:effectExtent l="0" t="0" r="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5F5980" w:rsidRPr="00886800">
        <w:rPr>
          <w:rFonts w:eastAsia="Arial" w:cs="Times New Roman"/>
          <w:color w:val="000000"/>
          <w:sz w:val="24"/>
          <w:szCs w:val="24"/>
        </w:rPr>
        <w:br w:type="textWrapping" w:clear="all"/>
      </w:r>
    </w:p>
    <w:p w:rsidR="000D7891" w:rsidRPr="00AC0090" w:rsidRDefault="000D7891" w:rsidP="000D7891">
      <w:pPr>
        <w:pBdr>
          <w:top w:val="nil"/>
          <w:left w:val="nil"/>
          <w:bottom w:val="nil"/>
          <w:right w:val="nil"/>
          <w:between w:val="nil"/>
        </w:pBdr>
        <w:rPr>
          <w:rFonts w:eastAsia="Arial" w:cs="Times New Roman"/>
          <w:bCs/>
          <w:i/>
          <w:color w:val="000000"/>
        </w:rPr>
      </w:pPr>
      <w:r w:rsidRPr="00AC0090">
        <w:rPr>
          <w:rFonts w:eastAsia="Arial" w:cs="Times New Roman"/>
          <w:color w:val="000000"/>
          <w:sz w:val="24"/>
          <w:szCs w:val="24"/>
        </w:rPr>
        <w:t xml:space="preserve">Tabela 1: </w:t>
      </w:r>
      <w:r w:rsidRPr="00AC0090">
        <w:rPr>
          <w:rFonts w:eastAsia="Arial" w:cs="Times New Roman"/>
          <w:i/>
          <w:color w:val="000000"/>
          <w:sz w:val="24"/>
          <w:szCs w:val="24"/>
        </w:rPr>
        <w:t>Smanjenje b</w:t>
      </w:r>
      <w:r w:rsidRPr="00AC0090">
        <w:rPr>
          <w:rFonts w:eastAsia="Arial" w:cs="Times New Roman"/>
          <w:bCs/>
          <w:i/>
          <w:color w:val="000000"/>
        </w:rPr>
        <w:t>roja osoba koje su izrazile nameru da traže azil  od 1. januara 2015. do 30. juna 2017.</w:t>
      </w:r>
    </w:p>
    <w:p w:rsidR="000D7891" w:rsidRPr="00AC0090" w:rsidRDefault="000D7891" w:rsidP="000D7891">
      <w:r w:rsidRPr="00AC0090">
        <w:lastRenderedPageBreak/>
        <w:t>Oko 30</w:t>
      </w:r>
      <w:r w:rsidR="006D1AFB" w:rsidRPr="00AC0090">
        <w:t xml:space="preserve"> odsto</w:t>
      </w:r>
      <w:r w:rsidRPr="00AC0090">
        <w:t xml:space="preserve"> osoba koje su izrazile nameru da traže azil u Srbiji u ovom periodu bile</w:t>
      </w:r>
      <w:r w:rsidR="00DB080F" w:rsidRPr="00AC0090">
        <w:t xml:space="preserve"> su</w:t>
      </w:r>
      <w:r w:rsidRPr="00AC0090">
        <w:t xml:space="preserve"> ženskog pola, a od ukupnog broja 30</w:t>
      </w:r>
      <w:r w:rsidR="006D1AFB" w:rsidRPr="00AC0090">
        <w:t xml:space="preserve"> odsto</w:t>
      </w:r>
      <w:r w:rsidRPr="00AC0090">
        <w:t xml:space="preserve"> su maloletne osobe.</w:t>
      </w:r>
    </w:p>
    <w:p w:rsidR="000D7891" w:rsidRPr="00886800" w:rsidRDefault="000D7891" w:rsidP="000D7891">
      <w:pPr>
        <w:pBdr>
          <w:top w:val="nil"/>
          <w:left w:val="nil"/>
          <w:bottom w:val="nil"/>
          <w:right w:val="nil"/>
          <w:between w:val="nil"/>
        </w:pBdr>
        <w:jc w:val="center"/>
        <w:rPr>
          <w:rFonts w:eastAsia="Arial" w:cs="Times New Roman"/>
          <w:color w:val="000000"/>
        </w:rPr>
      </w:pPr>
      <w:r w:rsidRPr="00AF5C4B">
        <w:rPr>
          <w:rFonts w:cs="Times New Roman"/>
          <w:noProof/>
          <w:lang w:val="en-US"/>
        </w:rPr>
        <w:drawing>
          <wp:inline distT="0" distB="0" distL="0" distR="0" wp14:anchorId="12241A64" wp14:editId="0E152481">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7891" w:rsidRPr="00AC0090" w:rsidRDefault="000D7891" w:rsidP="000D7891">
      <w:pPr>
        <w:pBdr>
          <w:top w:val="nil"/>
          <w:left w:val="nil"/>
          <w:bottom w:val="nil"/>
          <w:right w:val="nil"/>
          <w:between w:val="nil"/>
        </w:pBdr>
        <w:jc w:val="center"/>
        <w:rPr>
          <w:rFonts w:eastAsia="Arial" w:cs="Times New Roman"/>
          <w:color w:val="000000"/>
        </w:rPr>
      </w:pPr>
      <w:r w:rsidRPr="00FE4418">
        <w:rPr>
          <w:rFonts w:eastAsia="Arial" w:cs="Times New Roman"/>
          <w:color w:val="000000"/>
        </w:rPr>
        <w:t xml:space="preserve">Tabela 2: </w:t>
      </w:r>
      <w:r w:rsidRPr="00FE4418">
        <w:rPr>
          <w:rFonts w:eastAsia="Arial" w:cs="Times New Roman"/>
          <w:i/>
          <w:color w:val="000000"/>
        </w:rPr>
        <w:t xml:space="preserve">Procenat osoba ženskog/muškog pola koje su izrazile nameru </w:t>
      </w:r>
      <w:r w:rsidR="00BC471D" w:rsidRPr="00FE4418">
        <w:rPr>
          <w:rFonts w:eastAsia="Arial" w:cs="Times New Roman"/>
          <w:i/>
          <w:color w:val="000000"/>
        </w:rPr>
        <w:t>d</w:t>
      </w:r>
      <w:r w:rsidRPr="00AC0090">
        <w:rPr>
          <w:rFonts w:eastAsia="Arial" w:cs="Times New Roman"/>
          <w:i/>
          <w:color w:val="000000"/>
        </w:rPr>
        <w:t>a traže azil  od 1. januara 2015. do 30. juna 2017.</w:t>
      </w:r>
    </w:p>
    <w:p w:rsidR="000D7891" w:rsidRPr="00886800" w:rsidRDefault="000D7891" w:rsidP="000D7891">
      <w:pPr>
        <w:pBdr>
          <w:top w:val="nil"/>
          <w:left w:val="nil"/>
          <w:bottom w:val="nil"/>
          <w:right w:val="nil"/>
          <w:between w:val="nil"/>
        </w:pBdr>
        <w:jc w:val="center"/>
        <w:rPr>
          <w:rFonts w:eastAsia="Arial" w:cs="Times New Roman"/>
          <w:color w:val="000000"/>
        </w:rPr>
      </w:pPr>
      <w:r w:rsidRPr="00AF5C4B">
        <w:rPr>
          <w:rFonts w:cs="Times New Roman"/>
          <w:noProof/>
          <w:lang w:val="en-US"/>
        </w:rPr>
        <w:drawing>
          <wp:inline distT="0" distB="0" distL="0" distR="0" wp14:anchorId="5C2628DA" wp14:editId="3EFA11AE">
            <wp:extent cx="4572000" cy="2681287"/>
            <wp:effectExtent l="0" t="0" r="1905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7891" w:rsidRPr="00AC0090" w:rsidRDefault="000D7891" w:rsidP="000D7891">
      <w:pPr>
        <w:pBdr>
          <w:top w:val="nil"/>
          <w:left w:val="nil"/>
          <w:bottom w:val="nil"/>
          <w:right w:val="nil"/>
          <w:between w:val="nil"/>
        </w:pBdr>
        <w:jc w:val="left"/>
        <w:rPr>
          <w:rFonts w:eastAsia="Arial" w:cs="Times New Roman"/>
          <w:color w:val="000000"/>
        </w:rPr>
      </w:pPr>
      <w:r w:rsidRPr="00FE4418">
        <w:rPr>
          <w:rFonts w:eastAsia="Arial" w:cs="Times New Roman"/>
          <w:color w:val="000000"/>
        </w:rPr>
        <w:t>Tabela 3</w:t>
      </w:r>
      <w:r w:rsidRPr="00FE4418">
        <w:rPr>
          <w:rFonts w:eastAsia="Arial" w:cs="Times New Roman"/>
          <w:i/>
          <w:color w:val="000000"/>
        </w:rPr>
        <w:t xml:space="preserve">: Procenat maloletnih/punoletnih osoba koje su izrazile nameru da traže azil </w:t>
      </w:r>
      <w:r w:rsidR="00100C8E" w:rsidRPr="00AC0090">
        <w:rPr>
          <w:rFonts w:eastAsia="Arial" w:cs="Times New Roman"/>
          <w:i/>
          <w:color w:val="000000"/>
        </w:rPr>
        <w:t>o</w:t>
      </w:r>
      <w:r w:rsidRPr="00AC0090">
        <w:rPr>
          <w:rFonts w:eastAsia="Arial" w:cs="Times New Roman"/>
          <w:i/>
          <w:color w:val="000000"/>
        </w:rPr>
        <w:t>d 1. januara 2015. do 30. juna 2017.</w:t>
      </w:r>
    </w:p>
    <w:p w:rsidR="000D7891" w:rsidRPr="00AC0090" w:rsidRDefault="000D7891" w:rsidP="000D7891">
      <w:r w:rsidRPr="00AC0090">
        <w:t>Od ovog broja maloletnika u navedenom periodu registrovano je 10.886 maloletnika bez pratnje.</w:t>
      </w:r>
    </w:p>
    <w:p w:rsidR="000D7891" w:rsidRPr="00886800" w:rsidRDefault="000D7891" w:rsidP="000D7891">
      <w:r w:rsidRPr="00AC0090">
        <w:lastRenderedPageBreak/>
        <w:t>Trenutno je, prema podacima Komesarijata za izbeglice i migracije, u 18 prihvatnih centara u Srbiji smešteno 3.796 izbeglica i migranata</w:t>
      </w:r>
      <w:r w:rsidRPr="00886800">
        <w:rPr>
          <w:vertAlign w:val="superscript"/>
        </w:rPr>
        <w:footnoteReference w:id="1"/>
      </w:r>
      <w:r w:rsidR="00FE4418">
        <w:t>.</w:t>
      </w:r>
    </w:p>
    <w:p w:rsidR="000D7891" w:rsidRPr="00AC0090" w:rsidRDefault="000D7891" w:rsidP="000D7891">
      <w:r w:rsidRPr="00FE4418">
        <w:t>Srbija je od početka krize donela niz akata i smernica kako bi što bolje odgovorila na praktične potrebe izbeglica i migranata,</w:t>
      </w:r>
      <w:r w:rsidRPr="00AC0090">
        <w:t xml:space="preserve"> koordini</w:t>
      </w:r>
      <w:r w:rsidR="00100C8E" w:rsidRPr="00AC0090">
        <w:t>r</w:t>
      </w:r>
      <w:r w:rsidRPr="00AC0090">
        <w:t>ala institucije sistema, te regulisala i pojednostavila određene procedure, kao što je i ona za dobijanje azila.</w:t>
      </w:r>
    </w:p>
    <w:p w:rsidR="000D7891" w:rsidRPr="00FE4418" w:rsidRDefault="009E19E5" w:rsidP="000D7891">
      <w:r>
        <w:rPr>
          <w:rFonts w:eastAsia="Arial" w:cs="Times New Roman"/>
          <w:noProof/>
          <w:color w:val="000000"/>
          <w:sz w:val="24"/>
          <w:szCs w:val="24"/>
          <w:lang w:val="en-US"/>
        </w:rPr>
        <mc:AlternateContent>
          <mc:Choice Requires="wps">
            <w:drawing>
              <wp:anchor distT="0" distB="0" distL="114300" distR="114300" simplePos="0" relativeHeight="251659264" behindDoc="0" locked="0" layoutInCell="1" allowOverlap="1" wp14:anchorId="1A851BED" wp14:editId="7F8D1328">
                <wp:simplePos x="0" y="0"/>
                <wp:positionH relativeFrom="column">
                  <wp:posOffset>2238375</wp:posOffset>
                </wp:positionH>
                <wp:positionV relativeFrom="paragraph">
                  <wp:posOffset>916305</wp:posOffset>
                </wp:positionV>
                <wp:extent cx="3638550" cy="2762250"/>
                <wp:effectExtent l="0" t="0" r="19050" b="19050"/>
                <wp:wrapSquare wrapText="bothSides"/>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8550" cy="27622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0D7891" w:rsidRDefault="00494E6A" w:rsidP="00B80BEA">
                            <w:r w:rsidRPr="000D7891">
                              <w:t xml:space="preserve">Glavni pravci delovanja koje predviđa novi </w:t>
                            </w:r>
                            <w:r w:rsidRPr="00B80BEA">
                              <w:rPr>
                                <w:b/>
                              </w:rPr>
                              <w:t>plan reagovanja</w:t>
                            </w:r>
                            <w:r w:rsidRPr="000D7891">
                              <w:t xml:space="preserve"> su: urgentna pomoć i zaštita migranata, obezbeđivanje smeštaja za migrante, saradnja sa lokalnim zajednicama u cilju održavanja stepena tolerancije prema migrantima, i bezbednost državnih granica i borba protiv krijumčarenja ljudi. Kako bi se obezbedila adekvatna zaštita migranata, navedeno je da će u centrima za azil i prihvatnim centrima biti dostupne jasne i blagovremene informacije o proceduri azila i pravima izbeglica i tražilaca azila, da će</w:t>
                            </w:r>
                            <w:r>
                              <w:t xml:space="preserve"> se</w:t>
                            </w:r>
                            <w:r w:rsidRPr="000D7891">
                              <w:t xml:space="preserve"> </w:t>
                            </w:r>
                            <w:r>
                              <w:t>obavljati</w:t>
                            </w:r>
                            <w:r w:rsidRPr="000D7891">
                              <w:t xml:space="preserve"> identifikacija ranjivih grupa i njihovo upućivanje na relevantne institucije u skladu sa utvrđenim potrebama.</w:t>
                            </w:r>
                          </w:p>
                          <w:p w:rsidR="00494E6A" w:rsidRDefault="0049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left:0;text-align:left;margin-left:176.25pt;margin-top:72.15pt;width:28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" fillcolor="white [3201]" strokecolor="#8064a2 [3207]" strokeweight="2pt">
                <v:path arrowok="t"/>
                <v:textbox>
                  <w:txbxContent>
                    <w:p w:rsidR="00494E6A" w:rsidRPr="000D7891" w:rsidRDefault="00494E6A" w:rsidP="00B80BEA">
                      <w:r w:rsidRPr="000D7891">
                        <w:t xml:space="preserve">Glavni pravci delovanja koje predviđa novi </w:t>
                      </w:r>
                      <w:r w:rsidRPr="00B80BEA">
                        <w:rPr>
                          <w:b/>
                        </w:rPr>
                        <w:t>plan reagovanja</w:t>
                      </w:r>
                      <w:r w:rsidRPr="000D7891">
                        <w:t xml:space="preserve"> su: urgentna pomoć i zaštita migranata, obezbeđivanje smeštaja za migrante, saradnja sa lokalnim zajednicama u cilju održavanja stepena tolerancije prema migrantima, i bezbednost državnih granica i borba protiv krijumčarenja ljudi. Kako bi se obezbedila adekvatna zaštita migranata, navedeno je da će u centrima za azil i prihvatnim centrima biti dostupne jasne i blagovremene informacije o proceduri azila i pravima izbeglica i tražilaca azila, da će</w:t>
                      </w:r>
                      <w:r>
                        <w:t xml:space="preserve"> se</w:t>
                      </w:r>
                      <w:r w:rsidRPr="000D7891">
                        <w:t xml:space="preserve"> </w:t>
                      </w:r>
                      <w:r>
                        <w:t>obavljati</w:t>
                      </w:r>
                      <w:r w:rsidRPr="000D7891">
                        <w:t xml:space="preserve"> identifikacija ranjivih grupa i njihovo upućivanje na relevantne institucije u skladu sa utvrđenim potrebama.</w:t>
                      </w:r>
                    </w:p>
                    <w:p w:rsidR="00494E6A" w:rsidRDefault="00494E6A"/>
                  </w:txbxContent>
                </v:textbox>
                <w10:wrap type="square"/>
              </v:shape>
            </w:pict>
          </mc:Fallback>
        </mc:AlternateContent>
      </w:r>
      <w:r w:rsidR="000D7891" w:rsidRPr="00886800">
        <w:t xml:space="preserve">U septembru 2015. </w:t>
      </w:r>
      <w:r w:rsidR="00900C71" w:rsidRPr="00886800">
        <w:t>g</w:t>
      </w:r>
      <w:r w:rsidR="000D7891" w:rsidRPr="00886800">
        <w:t>odine</w:t>
      </w:r>
      <w:r w:rsidR="00100C8E" w:rsidRPr="00886800">
        <w:t>,</w:t>
      </w:r>
      <w:r w:rsidR="000D7891" w:rsidRPr="00886800">
        <w:t xml:space="preserve"> Vlada je donela </w:t>
      </w:r>
      <w:r w:rsidR="00900C71" w:rsidRPr="00886800">
        <w:t>p</w:t>
      </w:r>
      <w:r w:rsidR="000D7891" w:rsidRPr="00886800">
        <w:t>lan reagovanja u slučaju povećanog priliva migranata</w:t>
      </w:r>
      <w:r w:rsidR="000D7891" w:rsidRPr="00886800">
        <w:rPr>
          <w:vertAlign w:val="superscript"/>
        </w:rPr>
        <w:footnoteReference w:id="2"/>
      </w:r>
      <w:r w:rsidR="000D7891" w:rsidRPr="00886800">
        <w:t xml:space="preserve"> i u njemu su identifikovani nadl</w:t>
      </w:r>
      <w:r w:rsidR="000D7891" w:rsidRPr="00FE4418">
        <w:t>ežni organi, organizacije i institucije, njihove nadležnosti i zadaci u slučaju masovnog priliva migranata; mere i aktivnosti koje je neophodno preduzeti</w:t>
      </w:r>
      <w:r w:rsidR="00900C71" w:rsidRPr="00AC0090">
        <w:t>,</w:t>
      </w:r>
      <w:r w:rsidR="000D7891" w:rsidRPr="00AC0090">
        <w:t xml:space="preserve"> kao i potrebni resursi. Prilikom definisanja </w:t>
      </w:r>
      <w:r w:rsidR="00DB080F" w:rsidRPr="00AC0090">
        <w:t>p</w:t>
      </w:r>
      <w:r w:rsidR="000D7891" w:rsidRPr="00AC0090">
        <w:t>lana vodilo se</w:t>
      </w:r>
      <w:r w:rsidR="00166021" w:rsidRPr="00AC0090">
        <w:t xml:space="preserve"> </w:t>
      </w:r>
      <w:r w:rsidR="000D7891" w:rsidRPr="00AC0090">
        <w:t xml:space="preserve">računa o osnovnim principima kao što su: poštovanje i zaštita osnovnih ljudskih prava, ispunjavanje preuzetih međunarodnih obaveza, očuvanje javnog reda, mira i bezbednosti i javnog zdravlja, racionalno korišćenje raspoloživih materijalnih i ljudskih resursa, solidarnost, odgovornost i zajednički napori centralnog nivoa vlasti i jedinica lokalne samouprave u rešavanju problema migranata. Formirana je i </w:t>
      </w:r>
      <w:r w:rsidR="00900C71" w:rsidRPr="00AC0090">
        <w:t>r</w:t>
      </w:r>
      <w:r w:rsidR="000D7891" w:rsidRPr="00AC0090">
        <w:t>adna grupa za rešavanje problema mešovitih migracionih tokova Vlade Srbije</w:t>
      </w:r>
      <w:r w:rsidR="000D7891" w:rsidRPr="00886800">
        <w:rPr>
          <w:vertAlign w:val="superscript"/>
        </w:rPr>
        <w:footnoteReference w:id="3"/>
      </w:r>
      <w:r w:rsidR="00B80BEA" w:rsidRPr="00886800">
        <w:t>,</w:t>
      </w:r>
      <w:r w:rsidR="000D7891" w:rsidRPr="00886800">
        <w:t xml:space="preserve"> mešovita radna grupa za rešavanje migracionih tokova koja je donela novi </w:t>
      </w:r>
      <w:r w:rsidR="00900C71" w:rsidRPr="00886800">
        <w:t>p</w:t>
      </w:r>
      <w:r w:rsidR="000D7891" w:rsidRPr="00886800">
        <w:t xml:space="preserve">lan reagovanja u slučaju povećanog broja migranata </w:t>
      </w:r>
      <w:r w:rsidR="000D7891" w:rsidRPr="00FE4418">
        <w:t xml:space="preserve">od oktobra 2016. do marta 2017. godine. Novi </w:t>
      </w:r>
      <w:r w:rsidR="00FE4418">
        <w:t>p</w:t>
      </w:r>
      <w:r w:rsidR="000D7891" w:rsidRPr="00FE4418">
        <w:t xml:space="preserve">lan reagovanja se bazira  na nekoliko pretpostavki: da je nekontrolisani tranzit izbeglica i migranata preko zemalja Zapadnog Balkana zaustavljen, da će se broj ilegalnih ulazaka u Srbiju znatno smanjiti, da će broj onih koji dnevno ulaze i </w:t>
      </w:r>
      <w:r w:rsidR="000D7891" w:rsidRPr="00FE4418">
        <w:lastRenderedPageBreak/>
        <w:t xml:space="preserve">izlaze iz Srbije biti maksimalno 30, kao i da najveći broj izbeglica i migranata neće percipirati Srbiju kao zemlju u kojoj bi želeli da traže azil. </w:t>
      </w:r>
    </w:p>
    <w:p w:rsidR="005513C8" w:rsidRPr="00AC0090" w:rsidRDefault="00AC5325" w:rsidP="00064AD2">
      <w:pPr>
        <w:pStyle w:val="Heading1"/>
        <w:rPr>
          <w:rFonts w:cs="Times New Roman"/>
        </w:rPr>
      </w:pPr>
      <w:bookmarkStart w:id="11" w:name="_Toc506116753"/>
      <w:bookmarkStart w:id="12" w:name="_Toc506119667"/>
      <w:bookmarkStart w:id="13" w:name="_Toc506127246"/>
      <w:bookmarkStart w:id="14" w:name="_Toc506127321"/>
      <w:bookmarkStart w:id="15" w:name="_Toc506989350"/>
      <w:r w:rsidRPr="00AC0090">
        <w:rPr>
          <w:rFonts w:cs="Times New Roman"/>
        </w:rPr>
        <w:lastRenderedPageBreak/>
        <w:t>3</w:t>
      </w:r>
      <w:r w:rsidR="00B914F8" w:rsidRPr="00AC0090">
        <w:rPr>
          <w:rFonts w:cs="Times New Roman"/>
        </w:rPr>
        <w:t>.</w:t>
      </w:r>
      <w:r w:rsidR="00B85C68" w:rsidRPr="00AC0090">
        <w:rPr>
          <w:rFonts w:cs="Times New Roman"/>
        </w:rPr>
        <w:t xml:space="preserve"> </w:t>
      </w:r>
      <w:r w:rsidR="005513C8" w:rsidRPr="00AC0090">
        <w:rPr>
          <w:rFonts w:cs="Times New Roman"/>
        </w:rPr>
        <w:t>KLJUČNI UČESNICI U PROCESU ZAŠTITE MIGRANATA</w:t>
      </w:r>
      <w:bookmarkEnd w:id="11"/>
      <w:bookmarkEnd w:id="12"/>
      <w:bookmarkEnd w:id="13"/>
      <w:bookmarkEnd w:id="14"/>
      <w:bookmarkEnd w:id="15"/>
    </w:p>
    <w:p w:rsidR="007D1967" w:rsidRPr="00AC0090" w:rsidRDefault="007D1967" w:rsidP="003E5D16">
      <w:pPr>
        <w:pStyle w:val="Heading2"/>
      </w:pPr>
      <w:bookmarkStart w:id="16" w:name="_Toc506116754"/>
      <w:bookmarkStart w:id="17" w:name="_Toc506119668"/>
      <w:bookmarkStart w:id="18" w:name="_Toc506127247"/>
      <w:bookmarkStart w:id="19" w:name="_Toc506127322"/>
      <w:bookmarkStart w:id="20" w:name="_Toc506127373"/>
      <w:bookmarkStart w:id="21" w:name="_Toc506989351"/>
      <w:bookmarkStart w:id="22" w:name="_Toc506116767"/>
      <w:bookmarkStart w:id="23" w:name="_Toc506119681"/>
      <w:bookmarkStart w:id="24" w:name="_Toc506127260"/>
      <w:bookmarkStart w:id="25" w:name="_Toc506127335"/>
      <w:r w:rsidRPr="00AC0090">
        <w:t>3.1 Ministarstvo unutrašnjih poslova</w:t>
      </w:r>
      <w:bookmarkEnd w:id="16"/>
      <w:bookmarkEnd w:id="17"/>
      <w:bookmarkEnd w:id="18"/>
      <w:bookmarkEnd w:id="19"/>
      <w:bookmarkEnd w:id="20"/>
      <w:bookmarkEnd w:id="21"/>
    </w:p>
    <w:p w:rsidR="00E75FC7" w:rsidRPr="00AC0090" w:rsidRDefault="00E75FC7" w:rsidP="00E75FC7">
      <w:r w:rsidRPr="00AC0090">
        <w:t>Ministarstvo unutrašnjih poslova Republike Srbije obavlja poslove državne uprave koji se odnose na: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Zaštitu bezbednosti Republike Srbije i otkrivanje i sprečavanje delatnosti usmerenih na podrivanje ili rušenje Ustavom utvrđenog poretka</w:t>
      </w:r>
    </w:p>
    <w:p w:rsidR="00E75FC7" w:rsidRPr="0074771F" w:rsidRDefault="00E75FC7" w:rsidP="00E75FC7">
      <w:pPr>
        <w:pStyle w:val="ListParagraph"/>
        <w:numPr>
          <w:ilvl w:val="0"/>
          <w:numId w:val="25"/>
        </w:numPr>
        <w:spacing w:line="360" w:lineRule="auto"/>
        <w:rPr>
          <w:rFonts w:ascii="Times New Roman" w:hAnsi="Times New Roman" w:cs="Times New Roman"/>
          <w:b/>
          <w:lang w:val="sr-Latn-RS"/>
        </w:rPr>
      </w:pPr>
      <w:r w:rsidRPr="0074771F">
        <w:rPr>
          <w:rFonts w:ascii="Times New Roman" w:hAnsi="Times New Roman" w:cs="Times New Roman"/>
          <w:b/>
          <w:lang w:val="sr-Latn-RS"/>
        </w:rPr>
        <w:t>Zaštitu života, lične i imovinske sigurnosti građana</w:t>
      </w:r>
    </w:p>
    <w:p w:rsidR="00E75FC7" w:rsidRPr="0074771F" w:rsidRDefault="00E75FC7" w:rsidP="00E75FC7">
      <w:pPr>
        <w:pStyle w:val="ListParagraph"/>
        <w:numPr>
          <w:ilvl w:val="0"/>
          <w:numId w:val="25"/>
        </w:numPr>
        <w:spacing w:line="360" w:lineRule="auto"/>
        <w:rPr>
          <w:rFonts w:ascii="Times New Roman" w:hAnsi="Times New Roman" w:cs="Times New Roman"/>
          <w:b/>
          <w:lang w:val="sr-Latn-RS"/>
        </w:rPr>
      </w:pPr>
      <w:r w:rsidRPr="0074771F">
        <w:rPr>
          <w:rFonts w:ascii="Times New Roman" w:hAnsi="Times New Roman" w:cs="Times New Roman"/>
          <w:b/>
          <w:lang w:val="sr-Latn-RS"/>
        </w:rPr>
        <w:t>Sprečavanje i otkrivanje krivičnih dela i pronalaženje i hvatanje učinilaca krivičnih dela i njihovo privođenje nadležnim organima</w:t>
      </w:r>
    </w:p>
    <w:p w:rsidR="00E75FC7" w:rsidRPr="0074771F" w:rsidRDefault="00E75FC7" w:rsidP="00E75FC7">
      <w:pPr>
        <w:pStyle w:val="ListParagraph"/>
        <w:numPr>
          <w:ilvl w:val="0"/>
          <w:numId w:val="25"/>
        </w:numPr>
        <w:spacing w:line="360" w:lineRule="auto"/>
        <w:rPr>
          <w:rFonts w:ascii="Times New Roman" w:hAnsi="Times New Roman" w:cs="Times New Roman"/>
          <w:b/>
          <w:lang w:val="sr-Latn-RS"/>
        </w:rPr>
      </w:pPr>
      <w:r w:rsidRPr="0074771F">
        <w:rPr>
          <w:rFonts w:ascii="Times New Roman" w:hAnsi="Times New Roman" w:cs="Times New Roman"/>
          <w:b/>
          <w:lang w:val="sr-Latn-RS"/>
        </w:rPr>
        <w:t>Održavanje javnog reda i mira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Obezbeđivanje zborova i drugih okupljanja građana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Obezbeđivanje određenih ličnosti i objekata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Bezbednost saobraćaja na putevima</w:t>
      </w:r>
    </w:p>
    <w:p w:rsidR="00E75FC7" w:rsidRPr="0074771F" w:rsidRDefault="00E75FC7" w:rsidP="00E75FC7">
      <w:pPr>
        <w:pStyle w:val="ListParagraph"/>
        <w:numPr>
          <w:ilvl w:val="0"/>
          <w:numId w:val="25"/>
        </w:numPr>
        <w:spacing w:line="360" w:lineRule="auto"/>
        <w:rPr>
          <w:rFonts w:ascii="Times New Roman" w:hAnsi="Times New Roman" w:cs="Times New Roman"/>
          <w:b/>
          <w:lang w:val="sr-Latn-RS"/>
        </w:rPr>
      </w:pPr>
      <w:r w:rsidRPr="0074771F">
        <w:rPr>
          <w:rFonts w:ascii="Times New Roman" w:hAnsi="Times New Roman" w:cs="Times New Roman"/>
          <w:b/>
          <w:lang w:val="sr-Latn-RS"/>
        </w:rPr>
        <w:t>Kontrolu prelaženja državne granice</w:t>
      </w:r>
    </w:p>
    <w:p w:rsidR="00E75FC7" w:rsidRPr="0074771F" w:rsidRDefault="00E75FC7" w:rsidP="00E75FC7">
      <w:pPr>
        <w:pStyle w:val="ListParagraph"/>
        <w:numPr>
          <w:ilvl w:val="0"/>
          <w:numId w:val="25"/>
        </w:numPr>
        <w:spacing w:line="360" w:lineRule="auto"/>
        <w:rPr>
          <w:rFonts w:ascii="Times New Roman" w:hAnsi="Times New Roman" w:cs="Times New Roman"/>
          <w:b/>
          <w:lang w:val="sr-Latn-RS"/>
        </w:rPr>
      </w:pPr>
      <w:r w:rsidRPr="0074771F">
        <w:rPr>
          <w:rFonts w:ascii="Times New Roman" w:hAnsi="Times New Roman" w:cs="Times New Roman"/>
          <w:b/>
          <w:lang w:val="sr-Latn-RS"/>
        </w:rPr>
        <w:t>Kontrolu kretanja i boravka u graničnom pojasu</w:t>
      </w:r>
    </w:p>
    <w:p w:rsidR="00E75FC7" w:rsidRPr="0074771F" w:rsidRDefault="00E75FC7" w:rsidP="00E75FC7">
      <w:pPr>
        <w:pStyle w:val="ListParagraph"/>
        <w:numPr>
          <w:ilvl w:val="0"/>
          <w:numId w:val="25"/>
        </w:numPr>
        <w:spacing w:line="360" w:lineRule="auto"/>
        <w:rPr>
          <w:rFonts w:ascii="Times New Roman" w:hAnsi="Times New Roman" w:cs="Times New Roman"/>
          <w:b/>
          <w:lang w:val="sr-Latn-RS"/>
        </w:rPr>
      </w:pPr>
      <w:r w:rsidRPr="0074771F">
        <w:rPr>
          <w:rFonts w:ascii="Times New Roman" w:hAnsi="Times New Roman" w:cs="Times New Roman"/>
          <w:b/>
          <w:lang w:val="sr-Latn-RS"/>
        </w:rPr>
        <w:t>Kontrolu kretanja i boravka stranaca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Nabavljanje, držanje i nošenje oružja i municije</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Proizvodnju i promet eksplozivnih materija, zapaljivih tečnosti i gasova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Zaštitu od požara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Državljanstvo</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Jedinstveni matični broj građana</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Putne isprave</w:t>
      </w:r>
    </w:p>
    <w:p w:rsidR="00E75FC7" w:rsidRPr="0074771F" w:rsidRDefault="00E75FC7" w:rsidP="00E75FC7">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Prebivalište i boravište građana</w:t>
      </w:r>
    </w:p>
    <w:p w:rsidR="007D1967" w:rsidRPr="0074771F" w:rsidRDefault="00E75FC7" w:rsidP="00E75FC7">
      <w:pPr>
        <w:pStyle w:val="ListParagraph"/>
        <w:numPr>
          <w:ilvl w:val="0"/>
          <w:numId w:val="25"/>
        </w:numPr>
        <w:spacing w:line="360" w:lineRule="auto"/>
        <w:rPr>
          <w:rFonts w:ascii="Times New Roman" w:eastAsia="Calibri" w:hAnsi="Times New Roman" w:cs="Times New Roman"/>
          <w:lang w:val="sr-Latn-RS"/>
        </w:rPr>
      </w:pPr>
      <w:r w:rsidRPr="0074771F">
        <w:rPr>
          <w:rFonts w:ascii="Times New Roman" w:hAnsi="Times New Roman" w:cs="Times New Roman"/>
          <w:lang w:val="sr-Latn-RS"/>
        </w:rPr>
        <w:t>Obučavanje kadrova, kao i druge poslove određene zakonom</w:t>
      </w:r>
    </w:p>
    <w:p w:rsidR="007D1967" w:rsidRPr="00AC0090" w:rsidRDefault="00E75FC7" w:rsidP="00E75FC7">
      <w:r w:rsidRPr="00886800">
        <w:t xml:space="preserve">U kontekstu migracija, posebno su važni poslovi kontrole prelaženja državne granice, kao i kontrola kretanja i boravka stranaca, uključujući </w:t>
      </w:r>
      <w:r w:rsidRPr="00FE4418">
        <w:t>azilni postupak. Uz to, za zaštitu izbeglica i migranata u Srbiji</w:t>
      </w:r>
      <w:r w:rsidR="007D1967" w:rsidRPr="00FE4418">
        <w:t xml:space="preserve"> </w:t>
      </w:r>
      <w:r w:rsidRPr="00AC0090">
        <w:t xml:space="preserve">posebno su značajni poslovi zaštite života i lične sigurnosti, sprečavanje i otkrivanje krivičnih dela (nasilje, trgovina ljudima, krijumčarenje...), kao i održavanje javnog reda i mira. </w:t>
      </w:r>
    </w:p>
    <w:p w:rsidR="00B571AA" w:rsidRPr="00AC0090" w:rsidRDefault="009E19E5" w:rsidP="00F2720F">
      <w:r>
        <w:rPr>
          <w:noProof/>
          <w:lang w:val="en-US"/>
        </w:rPr>
        <w:lastRenderedPageBreak/>
        <mc:AlternateContent>
          <mc:Choice Requires="wps">
            <w:drawing>
              <wp:anchor distT="0" distB="0" distL="114300" distR="114300" simplePos="0" relativeHeight="251714560" behindDoc="0" locked="0" layoutInCell="1" allowOverlap="1" wp14:anchorId="6224F158" wp14:editId="3E4BBAEC">
                <wp:simplePos x="0" y="0"/>
                <wp:positionH relativeFrom="margin">
                  <wp:posOffset>19050</wp:posOffset>
                </wp:positionH>
                <wp:positionV relativeFrom="paragraph">
                  <wp:posOffset>66675</wp:posOffset>
                </wp:positionV>
                <wp:extent cx="3397250" cy="2329180"/>
                <wp:effectExtent l="0" t="0" r="12700" b="13970"/>
                <wp:wrapSquare wrapText="bothSides"/>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0" cy="2329180"/>
                        </a:xfrm>
                        <a:prstGeom prst="rect">
                          <a:avLst/>
                        </a:prstGeom>
                        <a:ln>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rsidR="00494E6A" w:rsidRPr="00FE4418" w:rsidRDefault="00494E6A" w:rsidP="0045350B">
                            <w:pPr>
                              <w:rPr>
                                <w:rFonts w:cs="Times New Roman"/>
                                <w:b/>
                              </w:rPr>
                            </w:pPr>
                            <w:r w:rsidRPr="00FE4418">
                              <w:rPr>
                                <w:rFonts w:cs="Times New Roman"/>
                                <w:b/>
                              </w:rPr>
                              <w:t>Poslovi policije važni za temu migracije:</w:t>
                            </w:r>
                          </w:p>
                          <w:p w:rsidR="00494E6A" w:rsidRPr="0074771F" w:rsidRDefault="00494E6A" w:rsidP="0045350B">
                            <w:pPr>
                              <w:pStyle w:val="ListParagraph"/>
                              <w:numPr>
                                <w:ilvl w:val="0"/>
                                <w:numId w:val="28"/>
                              </w:numPr>
                              <w:rPr>
                                <w:rFonts w:ascii="Times New Roman" w:hAnsi="Times New Roman" w:cs="Times New Roman"/>
                                <w:color w:val="000000"/>
                                <w:lang w:val="sr-Latn-RS"/>
                              </w:rPr>
                            </w:pPr>
                            <w:r w:rsidRPr="0074771F">
                              <w:rPr>
                                <w:rFonts w:ascii="Times New Roman" w:hAnsi="Times New Roman" w:cs="Times New Roman"/>
                                <w:lang w:val="sr-Latn-RS"/>
                              </w:rPr>
                              <w:t>Kontrola prelaženja državne granice</w:t>
                            </w:r>
                          </w:p>
                          <w:p w:rsidR="00494E6A" w:rsidRPr="0074771F" w:rsidRDefault="00494E6A" w:rsidP="0045350B">
                            <w:pPr>
                              <w:pStyle w:val="ListParagraph"/>
                              <w:numPr>
                                <w:ilvl w:val="0"/>
                                <w:numId w:val="28"/>
                              </w:numPr>
                              <w:rPr>
                                <w:rFonts w:ascii="Times New Roman" w:hAnsi="Times New Roman" w:cs="Times New Roman"/>
                                <w:color w:val="000000"/>
                                <w:lang w:val="sr-Latn-RS"/>
                              </w:rPr>
                            </w:pPr>
                            <w:r w:rsidRPr="0074771F">
                              <w:rPr>
                                <w:rFonts w:ascii="Times New Roman" w:hAnsi="Times New Roman" w:cs="Times New Roman"/>
                                <w:lang w:val="sr-Latn-RS"/>
                              </w:rPr>
                              <w:t>Kontrola kretanja i boravka u graničnom pojasu</w:t>
                            </w:r>
                          </w:p>
                          <w:p w:rsidR="00494E6A" w:rsidRPr="0074771F" w:rsidRDefault="00494E6A" w:rsidP="0045350B">
                            <w:pPr>
                              <w:pStyle w:val="ListParagraph"/>
                              <w:numPr>
                                <w:ilvl w:val="0"/>
                                <w:numId w:val="28"/>
                              </w:numPr>
                              <w:rPr>
                                <w:rFonts w:ascii="Times New Roman" w:hAnsi="Times New Roman" w:cs="Times New Roman"/>
                                <w:color w:val="000000"/>
                                <w:lang w:val="sr-Latn-RS"/>
                              </w:rPr>
                            </w:pPr>
                            <w:r w:rsidRPr="0074771F">
                              <w:rPr>
                                <w:rFonts w:ascii="Times New Roman" w:hAnsi="Times New Roman" w:cs="Times New Roman"/>
                                <w:lang w:val="sr-Latn-RS"/>
                              </w:rPr>
                              <w:t>Kontrola kretanja i boravka stranaca</w:t>
                            </w:r>
                          </w:p>
                          <w:p w:rsidR="00494E6A" w:rsidRPr="00FE4418" w:rsidRDefault="00494E6A" w:rsidP="0045350B">
                            <w:pPr>
                              <w:rPr>
                                <w:rFonts w:cs="Times New Roman"/>
                                <w:b/>
                                <w:color w:val="000000"/>
                              </w:rPr>
                            </w:pPr>
                            <w:r w:rsidRPr="00FE4418">
                              <w:rPr>
                                <w:rFonts w:cs="Times New Roman"/>
                                <w:b/>
                                <w:color w:val="000000"/>
                              </w:rPr>
                              <w:t>Poslovi policije od naročitog značaja za zaštitu izbeglica i migranata:</w:t>
                            </w:r>
                          </w:p>
                          <w:p w:rsidR="00494E6A" w:rsidRPr="0074771F" w:rsidRDefault="00494E6A" w:rsidP="0045350B">
                            <w:pPr>
                              <w:pStyle w:val="ListParagraph"/>
                              <w:numPr>
                                <w:ilvl w:val="0"/>
                                <w:numId w:val="29"/>
                              </w:numPr>
                              <w:rPr>
                                <w:rFonts w:ascii="Times New Roman" w:hAnsi="Times New Roman" w:cs="Times New Roman"/>
                                <w:color w:val="000000"/>
                                <w:lang w:val="sr-Latn-RS"/>
                              </w:rPr>
                            </w:pPr>
                            <w:r w:rsidRPr="0074771F">
                              <w:rPr>
                                <w:rFonts w:ascii="Times New Roman" w:hAnsi="Times New Roman" w:cs="Times New Roman"/>
                                <w:color w:val="000000"/>
                                <w:lang w:val="sr-Latn-RS"/>
                              </w:rPr>
                              <w:t>Zaštita života i lične sigurnosti građana</w:t>
                            </w:r>
                          </w:p>
                          <w:p w:rsidR="00494E6A" w:rsidRPr="0074771F" w:rsidRDefault="00494E6A" w:rsidP="0045350B">
                            <w:pPr>
                              <w:pStyle w:val="ListParagraph"/>
                              <w:numPr>
                                <w:ilvl w:val="0"/>
                                <w:numId w:val="29"/>
                              </w:numPr>
                              <w:rPr>
                                <w:rFonts w:ascii="Times New Roman" w:hAnsi="Times New Roman" w:cs="Times New Roman"/>
                                <w:color w:val="000000"/>
                                <w:lang w:val="sr-Latn-RS"/>
                              </w:rPr>
                            </w:pPr>
                            <w:r w:rsidRPr="0074771F">
                              <w:rPr>
                                <w:rFonts w:ascii="Times New Roman" w:hAnsi="Times New Roman" w:cs="Times New Roman"/>
                                <w:color w:val="000000"/>
                                <w:lang w:val="sr-Latn-RS"/>
                              </w:rPr>
                              <w:t>Sprečavanje i otkrivanje krivičnih dela</w:t>
                            </w:r>
                          </w:p>
                          <w:p w:rsidR="00494E6A" w:rsidRPr="0045350B" w:rsidRDefault="00494E6A" w:rsidP="0045350B">
                            <w:pPr>
                              <w:pStyle w:val="ListParagraph"/>
                              <w:numPr>
                                <w:ilvl w:val="0"/>
                                <w:numId w:val="29"/>
                              </w:numPr>
                              <w:rPr>
                                <w:rFonts w:ascii="Times New Roman" w:hAnsi="Times New Roman" w:cs="Times New Roman"/>
                                <w:color w:val="000000"/>
                              </w:rPr>
                            </w:pPr>
                            <w:r w:rsidRPr="0074771F">
                              <w:rPr>
                                <w:rFonts w:ascii="Times New Roman" w:hAnsi="Times New Roman" w:cs="Times New Roman"/>
                                <w:color w:val="000000"/>
                                <w:lang w:val="sr-Latn-RS"/>
                              </w:rPr>
                              <w:t>Održavanje</w:t>
                            </w:r>
                            <w:r w:rsidRPr="0045350B">
                              <w:rPr>
                                <w:rFonts w:ascii="Times New Roman" w:hAnsi="Times New Roman" w:cs="Times New Roman"/>
                                <w:color w:val="000000"/>
                              </w:rPr>
                              <w:t xml:space="preserve"> javnog reda i mira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 o:spid="_x0000_s1027" type="#_x0000_t202" style="position:absolute;left:0;text-align:left;margin-left:1.5pt;margin-top:5.25pt;width:267.5pt;height:18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" fillcolor="white [3201]" strokecolor="#8064a2 [3207]" strokeweight="2pt">
                <v:path arrowok="t"/>
                <v:textbox>
                  <w:txbxContent>
                    <w:p w:rsidR="00494E6A" w:rsidRPr="00FE4418" w:rsidRDefault="00494E6A" w:rsidP="0045350B">
                      <w:pPr>
                        <w:rPr>
                          <w:rFonts w:cs="Times New Roman"/>
                          <w:b/>
                        </w:rPr>
                      </w:pPr>
                      <w:r w:rsidRPr="00FE4418">
                        <w:rPr>
                          <w:rFonts w:cs="Times New Roman"/>
                          <w:b/>
                        </w:rPr>
                        <w:t>Poslovi policije važni za temu migracije:</w:t>
                      </w:r>
                    </w:p>
                    <w:p w:rsidR="00494E6A" w:rsidRPr="0074771F" w:rsidRDefault="00494E6A" w:rsidP="0045350B">
                      <w:pPr>
                        <w:pStyle w:val="ListParagraph"/>
                        <w:numPr>
                          <w:ilvl w:val="0"/>
                          <w:numId w:val="28"/>
                        </w:numPr>
                        <w:rPr>
                          <w:rFonts w:ascii="Times New Roman" w:hAnsi="Times New Roman" w:cs="Times New Roman"/>
                          <w:color w:val="000000"/>
                          <w:lang w:val="sr-Latn-RS"/>
                        </w:rPr>
                      </w:pPr>
                      <w:r w:rsidRPr="0074771F">
                        <w:rPr>
                          <w:rFonts w:ascii="Times New Roman" w:hAnsi="Times New Roman" w:cs="Times New Roman"/>
                          <w:lang w:val="sr-Latn-RS"/>
                        </w:rPr>
                        <w:t>Kontrola prelaženja državne granice</w:t>
                      </w:r>
                    </w:p>
                    <w:p w:rsidR="00494E6A" w:rsidRPr="0074771F" w:rsidRDefault="00494E6A" w:rsidP="0045350B">
                      <w:pPr>
                        <w:pStyle w:val="ListParagraph"/>
                        <w:numPr>
                          <w:ilvl w:val="0"/>
                          <w:numId w:val="28"/>
                        </w:numPr>
                        <w:rPr>
                          <w:rFonts w:ascii="Times New Roman" w:hAnsi="Times New Roman" w:cs="Times New Roman"/>
                          <w:color w:val="000000"/>
                          <w:lang w:val="sr-Latn-RS"/>
                        </w:rPr>
                      </w:pPr>
                      <w:r w:rsidRPr="0074771F">
                        <w:rPr>
                          <w:rFonts w:ascii="Times New Roman" w:hAnsi="Times New Roman" w:cs="Times New Roman"/>
                          <w:lang w:val="sr-Latn-RS"/>
                        </w:rPr>
                        <w:t>Kontrola kretanja i boravka u graničnom pojasu</w:t>
                      </w:r>
                    </w:p>
                    <w:p w:rsidR="00494E6A" w:rsidRPr="0074771F" w:rsidRDefault="00494E6A" w:rsidP="0045350B">
                      <w:pPr>
                        <w:pStyle w:val="ListParagraph"/>
                        <w:numPr>
                          <w:ilvl w:val="0"/>
                          <w:numId w:val="28"/>
                        </w:numPr>
                        <w:rPr>
                          <w:rFonts w:ascii="Times New Roman" w:hAnsi="Times New Roman" w:cs="Times New Roman"/>
                          <w:color w:val="000000"/>
                          <w:lang w:val="sr-Latn-RS"/>
                        </w:rPr>
                      </w:pPr>
                      <w:r w:rsidRPr="0074771F">
                        <w:rPr>
                          <w:rFonts w:ascii="Times New Roman" w:hAnsi="Times New Roman" w:cs="Times New Roman"/>
                          <w:lang w:val="sr-Latn-RS"/>
                        </w:rPr>
                        <w:t>Kontrola kretanja i boravka stranaca</w:t>
                      </w:r>
                    </w:p>
                    <w:p w:rsidR="00494E6A" w:rsidRPr="00FE4418" w:rsidRDefault="00494E6A" w:rsidP="0045350B">
                      <w:pPr>
                        <w:rPr>
                          <w:rFonts w:cs="Times New Roman"/>
                          <w:b/>
                          <w:color w:val="000000"/>
                        </w:rPr>
                      </w:pPr>
                      <w:r w:rsidRPr="00FE4418">
                        <w:rPr>
                          <w:rFonts w:cs="Times New Roman"/>
                          <w:b/>
                          <w:color w:val="000000"/>
                        </w:rPr>
                        <w:t>Poslovi policije od naročitog značaja za zaštitu izbeglica i migranata:</w:t>
                      </w:r>
                    </w:p>
                    <w:p w:rsidR="00494E6A" w:rsidRPr="0074771F" w:rsidRDefault="00494E6A" w:rsidP="0045350B">
                      <w:pPr>
                        <w:pStyle w:val="ListParagraph"/>
                        <w:numPr>
                          <w:ilvl w:val="0"/>
                          <w:numId w:val="29"/>
                        </w:numPr>
                        <w:rPr>
                          <w:rFonts w:ascii="Times New Roman" w:hAnsi="Times New Roman" w:cs="Times New Roman"/>
                          <w:color w:val="000000"/>
                          <w:lang w:val="sr-Latn-RS"/>
                        </w:rPr>
                      </w:pPr>
                      <w:r w:rsidRPr="0074771F">
                        <w:rPr>
                          <w:rFonts w:ascii="Times New Roman" w:hAnsi="Times New Roman" w:cs="Times New Roman"/>
                          <w:color w:val="000000"/>
                          <w:lang w:val="sr-Latn-RS"/>
                        </w:rPr>
                        <w:t>Zaštita života i lične sigurnosti građana</w:t>
                      </w:r>
                    </w:p>
                    <w:p w:rsidR="00494E6A" w:rsidRPr="0074771F" w:rsidRDefault="00494E6A" w:rsidP="0045350B">
                      <w:pPr>
                        <w:pStyle w:val="ListParagraph"/>
                        <w:numPr>
                          <w:ilvl w:val="0"/>
                          <w:numId w:val="29"/>
                        </w:numPr>
                        <w:rPr>
                          <w:rFonts w:ascii="Times New Roman" w:hAnsi="Times New Roman" w:cs="Times New Roman"/>
                          <w:color w:val="000000"/>
                          <w:lang w:val="sr-Latn-RS"/>
                        </w:rPr>
                      </w:pPr>
                      <w:r w:rsidRPr="0074771F">
                        <w:rPr>
                          <w:rFonts w:ascii="Times New Roman" w:hAnsi="Times New Roman" w:cs="Times New Roman"/>
                          <w:color w:val="000000"/>
                          <w:lang w:val="sr-Latn-RS"/>
                        </w:rPr>
                        <w:t>Sprečavanje i otkrivanje krivičnih dela</w:t>
                      </w:r>
                    </w:p>
                    <w:p w:rsidR="00494E6A" w:rsidRPr="0045350B" w:rsidRDefault="00494E6A" w:rsidP="0045350B">
                      <w:pPr>
                        <w:pStyle w:val="ListParagraph"/>
                        <w:numPr>
                          <w:ilvl w:val="0"/>
                          <w:numId w:val="29"/>
                        </w:numPr>
                        <w:rPr>
                          <w:rFonts w:ascii="Times New Roman" w:hAnsi="Times New Roman" w:cs="Times New Roman"/>
                          <w:color w:val="000000"/>
                        </w:rPr>
                      </w:pPr>
                      <w:r w:rsidRPr="0074771F">
                        <w:rPr>
                          <w:rFonts w:ascii="Times New Roman" w:hAnsi="Times New Roman" w:cs="Times New Roman"/>
                          <w:color w:val="000000"/>
                          <w:lang w:val="sr-Latn-RS"/>
                        </w:rPr>
                        <w:t>Održavanje</w:t>
                      </w:r>
                      <w:r w:rsidRPr="0045350B">
                        <w:rPr>
                          <w:rFonts w:ascii="Times New Roman" w:hAnsi="Times New Roman" w:cs="Times New Roman"/>
                          <w:color w:val="000000"/>
                        </w:rPr>
                        <w:t xml:space="preserve"> javnog reda i mira</w:t>
                      </w:r>
                    </w:p>
                  </w:txbxContent>
                </v:textbox>
                <w10:wrap type="square" anchorx="margin"/>
              </v:shape>
            </w:pict>
          </mc:Fallback>
        </mc:AlternateContent>
      </w:r>
      <w:r w:rsidR="0045350B" w:rsidRPr="00886800">
        <w:t>Kontrola granice, kretanja i boravka stranaca</w:t>
      </w:r>
      <w:r w:rsidR="00FE4418">
        <w:t>,</w:t>
      </w:r>
      <w:r w:rsidR="0045350B" w:rsidRPr="00FE4418">
        <w:rPr>
          <w:b/>
        </w:rPr>
        <w:t xml:space="preserve"> </w:t>
      </w:r>
      <w:r w:rsidR="007D1967" w:rsidRPr="00FE4418">
        <w:t>između ostalog</w:t>
      </w:r>
      <w:r w:rsidR="00FE4418">
        <w:t>,</w:t>
      </w:r>
      <w:r w:rsidR="007D1967" w:rsidRPr="00FE4418">
        <w:t xml:space="preserve"> podrazumeva </w:t>
      </w:r>
      <w:r w:rsidR="0045350B" w:rsidRPr="00FE4418">
        <w:t>i</w:t>
      </w:r>
      <w:r w:rsidR="007D1967" w:rsidRPr="00FE4418">
        <w:t xml:space="preserve"> </w:t>
      </w:r>
      <w:r w:rsidR="007D1967" w:rsidRPr="00AC0090">
        <w:rPr>
          <w:b/>
        </w:rPr>
        <w:t>proveru svake osobe koja ulazi u Srbiju</w:t>
      </w:r>
      <w:r w:rsidR="007D1967" w:rsidRPr="00AC0090">
        <w:t>, proveru njenih dokumenata</w:t>
      </w:r>
      <w:r w:rsidR="0045350B" w:rsidRPr="00AC0090">
        <w:t>,</w:t>
      </w:r>
      <w:r w:rsidR="007D1967" w:rsidRPr="00AC0090">
        <w:t xml:space="preserve"> razloga za ulazak u zemlju </w:t>
      </w:r>
      <w:r w:rsidR="0045350B" w:rsidRPr="00AC0090">
        <w:t>i</w:t>
      </w:r>
      <w:r w:rsidR="007D1967" w:rsidRPr="00AC0090">
        <w:t xml:space="preserve"> druge poslove radi utvrđivanja identiteta migranta </w:t>
      </w:r>
      <w:r w:rsidR="0045350B" w:rsidRPr="00AC0090">
        <w:t xml:space="preserve">i procene </w:t>
      </w:r>
      <w:r w:rsidR="007D1967" w:rsidRPr="00AC0090">
        <w:t xml:space="preserve">rizika po bezbednost države, građana </w:t>
      </w:r>
      <w:r w:rsidR="0045350B" w:rsidRPr="00AC0090">
        <w:t>i samih migranata</w:t>
      </w:r>
      <w:r w:rsidR="007D1967" w:rsidRPr="00AC0090">
        <w:t xml:space="preserve">. Policijski službenici su najčešće prvi koji </w:t>
      </w:r>
      <w:r w:rsidR="0045350B" w:rsidRPr="00AC0090">
        <w:t xml:space="preserve">dolaze u kontakt sa migrantima. U narednoj fazi se obavlja </w:t>
      </w:r>
      <w:r w:rsidR="0045350B" w:rsidRPr="00AC0090">
        <w:rPr>
          <w:b/>
        </w:rPr>
        <w:t>evidentiranje</w:t>
      </w:r>
      <w:r w:rsidR="0045350B" w:rsidRPr="00AC0090">
        <w:t xml:space="preserve"> koje </w:t>
      </w:r>
      <w:r w:rsidR="007D1967" w:rsidRPr="00AC0090">
        <w:t>obuhvata izdavanje propisane potvrde koja sadrži lične podatke.</w:t>
      </w:r>
      <w:r w:rsidR="000B188C" w:rsidRPr="00AC0090">
        <w:t xml:space="preserve"> </w:t>
      </w:r>
      <w:r w:rsidR="007D1967" w:rsidRPr="00AC0090">
        <w:t>To</w:t>
      </w:r>
      <w:r w:rsidR="00D0770B" w:rsidRPr="00AC0090">
        <w:t>kom evidentiranja migrant ima p</w:t>
      </w:r>
      <w:r w:rsidR="007D1967" w:rsidRPr="00AC0090">
        <w:t>r</w:t>
      </w:r>
      <w:r w:rsidR="00D0770B" w:rsidRPr="00AC0090">
        <w:t>a</w:t>
      </w:r>
      <w:r w:rsidR="007D1967" w:rsidRPr="00AC0090">
        <w:t xml:space="preserve">vo da zatraži azil, usmenim ili pisanim putem. Evidentiranje se završava </w:t>
      </w:r>
      <w:r w:rsidR="007D1967" w:rsidRPr="00AC0090">
        <w:rPr>
          <w:b/>
        </w:rPr>
        <w:t>izdavanjem potvrde</w:t>
      </w:r>
      <w:r w:rsidR="007D1967" w:rsidRPr="00AC0090">
        <w:t xml:space="preserve"> koja s</w:t>
      </w:r>
      <w:r w:rsidR="007D1967" w:rsidRPr="00AC0090">
        <w:rPr>
          <w:rFonts w:eastAsia="Calibri" w:cs="Times New Roman"/>
        </w:rPr>
        <w:t xml:space="preserve">luži kao dokaz da je migrant izrazio </w:t>
      </w:r>
      <w:r w:rsidR="007D1967" w:rsidRPr="00AC0090">
        <w:rPr>
          <w:rFonts w:eastAsia="Calibri" w:cs="Times New Roman"/>
          <w:b/>
        </w:rPr>
        <w:t>nameru da zatraži azil</w:t>
      </w:r>
      <w:r w:rsidR="00D0770B" w:rsidRPr="00AC0090">
        <w:rPr>
          <w:rFonts w:eastAsia="Calibri" w:cs="Times New Roman"/>
        </w:rPr>
        <w:t xml:space="preserve"> i da ima p</w:t>
      </w:r>
      <w:r w:rsidR="007D1967" w:rsidRPr="00AC0090">
        <w:rPr>
          <w:rFonts w:eastAsia="Calibri" w:cs="Times New Roman"/>
        </w:rPr>
        <w:t>r</w:t>
      </w:r>
      <w:r w:rsidR="00D0770B" w:rsidRPr="00AC0090">
        <w:rPr>
          <w:rFonts w:eastAsia="Calibri" w:cs="Times New Roman"/>
        </w:rPr>
        <w:t>a</w:t>
      </w:r>
      <w:r w:rsidR="007D1967" w:rsidRPr="00AC0090">
        <w:rPr>
          <w:rFonts w:eastAsia="Calibri" w:cs="Times New Roman"/>
        </w:rPr>
        <w:t>vo boravka u trajanju od 72 sata</w:t>
      </w:r>
      <w:r w:rsidR="00D0770B" w:rsidRPr="00AC0090">
        <w:rPr>
          <w:rFonts w:eastAsia="Calibri" w:cs="Times New Roman"/>
        </w:rPr>
        <w:t xml:space="preserve">, </w:t>
      </w:r>
      <w:r w:rsidR="000B188C" w:rsidRPr="00AC0090">
        <w:rPr>
          <w:rFonts w:eastAsia="Calibri" w:cs="Times New Roman"/>
        </w:rPr>
        <w:t xml:space="preserve">i </w:t>
      </w:r>
      <w:r w:rsidR="00D0770B" w:rsidRPr="00AC0090">
        <w:rPr>
          <w:rFonts w:eastAsia="Calibri" w:cs="Times New Roman"/>
        </w:rPr>
        <w:t xml:space="preserve">u </w:t>
      </w:r>
      <w:r w:rsidR="000B188C" w:rsidRPr="00AC0090">
        <w:rPr>
          <w:rFonts w:eastAsia="Calibri" w:cs="Times New Roman"/>
        </w:rPr>
        <w:t>tom</w:t>
      </w:r>
      <w:r w:rsidR="00D0770B" w:rsidRPr="00AC0090">
        <w:rPr>
          <w:rFonts w:eastAsia="Calibri" w:cs="Times New Roman"/>
        </w:rPr>
        <w:t xml:space="preserve"> roku se formalno </w:t>
      </w:r>
      <w:r w:rsidR="00D0770B" w:rsidRPr="00AC0090">
        <w:rPr>
          <w:rFonts w:eastAsia="Calibri" w:cs="Times New Roman"/>
          <w:b/>
        </w:rPr>
        <w:t>podnosi zahtev za azil</w:t>
      </w:r>
      <w:r w:rsidR="00D0770B" w:rsidRPr="00AC0090">
        <w:rPr>
          <w:rFonts w:eastAsia="Calibri" w:cs="Times New Roman"/>
        </w:rPr>
        <w:t>.</w:t>
      </w:r>
      <w:r w:rsidR="00B571AA" w:rsidRPr="00AC0090">
        <w:rPr>
          <w:rFonts w:eastAsia="Calibri" w:cs="Times New Roman"/>
        </w:rPr>
        <w:t xml:space="preserve"> </w:t>
      </w:r>
      <w:r w:rsidR="00F2720F" w:rsidRPr="00AC0090">
        <w:rPr>
          <w:rFonts w:eastAsia="Calibri" w:cs="Times New Roman"/>
        </w:rPr>
        <w:t xml:space="preserve">Po podnošenju zahteva, </w:t>
      </w:r>
      <w:r w:rsidR="00B571AA" w:rsidRPr="00AC0090">
        <w:t xml:space="preserve">započinje </w:t>
      </w:r>
      <w:r w:rsidR="00B571AA" w:rsidRPr="00AC0090">
        <w:rPr>
          <w:b/>
        </w:rPr>
        <w:t>postupak saslušanja</w:t>
      </w:r>
      <w:r w:rsidR="00B571AA" w:rsidRPr="00AC0090">
        <w:t>, koji obavljaju službenici Kancelarije za azil na zakonom propisan način. Nakon sprovedenog postupka</w:t>
      </w:r>
      <w:r w:rsidR="000B188C" w:rsidRPr="00AC0090">
        <w:t>,</w:t>
      </w:r>
      <w:r w:rsidR="00B571AA" w:rsidRPr="00AC0090">
        <w:t xml:space="preserve"> </w:t>
      </w:r>
      <w:r w:rsidR="00B571AA" w:rsidRPr="00AC0090">
        <w:rPr>
          <w:b/>
        </w:rPr>
        <w:t>donosi se prvostepeno rešenje</w:t>
      </w:r>
      <w:r w:rsidR="00B571AA" w:rsidRPr="00AC0090">
        <w:t xml:space="preserve"> kojim se zahtev za a</w:t>
      </w:r>
      <w:r w:rsidR="000B188C" w:rsidRPr="00AC0090">
        <w:t>z</w:t>
      </w:r>
      <w:r w:rsidR="00B571AA" w:rsidRPr="00AC0090">
        <w:t>il može usvojiti, odbaciti ili se postupak može obustaviti.</w:t>
      </w:r>
    </w:p>
    <w:p w:rsidR="00F2720F" w:rsidRPr="00AC0090" w:rsidRDefault="00F2720F" w:rsidP="00F2720F">
      <w:r w:rsidRPr="00AC0090">
        <w:t>Šema na slici prikazuje korake u azilnoj proceduri u Republici Srbiji:</w:t>
      </w:r>
    </w:p>
    <w:p w:rsidR="00F2720F" w:rsidRPr="00886800" w:rsidRDefault="009E19E5" w:rsidP="00F2720F">
      <w:r>
        <w:rPr>
          <w:noProof/>
          <w:lang w:val="en-US"/>
        </w:rPr>
        <mc:AlternateContent>
          <mc:Choice Requires="wpc">
            <w:drawing>
              <wp:inline distT="0" distB="0" distL="0" distR="0" wp14:anchorId="7A4ED688" wp14:editId="3D8927B4">
                <wp:extent cx="5486400" cy="2752725"/>
                <wp:effectExtent l="19050" t="0" r="0" b="3175"/>
                <wp:docPr id="35" name="Canvas 41"/>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lumMod val="100000"/>
                            <a:lumOff val="0"/>
                          </a:schemeClr>
                        </a:solidFill>
                      </wpc:bg>
                      <wpc:whole/>
                      <wps:wsp>
                        <wps:cNvPr id="1" name="Right Arrow 16"/>
                        <wps:cNvSpPr>
                          <a:spLocks noChangeArrowheads="1"/>
                        </wps:cNvSpPr>
                        <wps:spPr bwMode="auto">
                          <a:xfrm>
                            <a:off x="3008600" y="1140510"/>
                            <a:ext cx="1238900" cy="1194611"/>
                          </a:xfrm>
                          <a:prstGeom prst="rightArrow">
                            <a:avLst>
                              <a:gd name="adj1" fmla="val 50000"/>
                              <a:gd name="adj2" fmla="val 50001"/>
                            </a:avLst>
                          </a:prstGeom>
                          <a:solidFill>
                            <a:schemeClr val="lt1">
                              <a:lumMod val="100000"/>
                              <a:lumOff val="0"/>
                            </a:schemeClr>
                          </a:solidFill>
                          <a:ln w="25400">
                            <a:solidFill>
                              <a:schemeClr val="accent4">
                                <a:lumMod val="100000"/>
                                <a:lumOff val="0"/>
                              </a:schemeClr>
                            </a:solidFill>
                            <a:miter lim="800000"/>
                            <a:headEnd/>
                            <a:tailEnd/>
                          </a:ln>
                        </wps:spPr>
                        <wps:txbx>
                          <w:txbxContent>
                            <w:p w:rsidR="00494E6A" w:rsidRPr="00953695" w:rsidRDefault="00494E6A" w:rsidP="00F2720F">
                              <w:pPr>
                                <w:spacing w:before="0" w:beforeAutospacing="0" w:after="0" w:afterAutospacing="0" w:line="240" w:lineRule="auto"/>
                                <w:rPr>
                                  <w:sz w:val="18"/>
                                  <w:szCs w:val="18"/>
                                </w:rPr>
                              </w:pPr>
                              <w:r w:rsidRPr="00953695">
                                <w:rPr>
                                  <w:sz w:val="18"/>
                                  <w:szCs w:val="18"/>
                                </w:rPr>
                                <w:t xml:space="preserve">       </w:t>
                              </w:r>
                              <w:r w:rsidRPr="00953695">
                                <w:rPr>
                                  <w:sz w:val="18"/>
                                  <w:szCs w:val="18"/>
                                </w:rPr>
                                <w:t>Odluka,</w:t>
                              </w:r>
                            </w:p>
                            <w:p w:rsidR="00494E6A" w:rsidRPr="00953695" w:rsidRDefault="00494E6A" w:rsidP="00F2720F">
                              <w:pPr>
                                <w:spacing w:before="0" w:beforeAutospacing="0" w:after="0" w:afterAutospacing="0" w:line="240" w:lineRule="auto"/>
                                <w:rPr>
                                  <w:sz w:val="18"/>
                                  <w:szCs w:val="18"/>
                                </w:rPr>
                              </w:pPr>
                              <w:r w:rsidRPr="00953695">
                                <w:rPr>
                                  <w:sz w:val="18"/>
                                  <w:szCs w:val="18"/>
                                </w:rPr>
                                <w:t xml:space="preserve">          rešenja</w:t>
                              </w:r>
                            </w:p>
                          </w:txbxContent>
                        </wps:txbx>
                        <wps:bodyPr rot="0" vert="horz" wrap="square" lIns="91440" tIns="45720" rIns="91440" bIns="45720" anchor="ctr" anchorCtr="0" upright="1">
                          <a:noAutofit/>
                        </wps:bodyPr>
                      </wps:wsp>
                      <wps:wsp>
                        <wps:cNvPr id="7" name="Right Arrow 17"/>
                        <wps:cNvSpPr>
                          <a:spLocks noChangeArrowheads="1"/>
                        </wps:cNvSpPr>
                        <wps:spPr bwMode="auto">
                          <a:xfrm>
                            <a:off x="2030300" y="1128210"/>
                            <a:ext cx="1238900" cy="1194611"/>
                          </a:xfrm>
                          <a:prstGeom prst="rightArrow">
                            <a:avLst>
                              <a:gd name="adj1" fmla="val 50000"/>
                              <a:gd name="adj2" fmla="val 50001"/>
                            </a:avLst>
                          </a:prstGeom>
                          <a:solidFill>
                            <a:schemeClr val="lt1">
                              <a:lumMod val="100000"/>
                              <a:lumOff val="0"/>
                            </a:schemeClr>
                          </a:solidFill>
                          <a:ln w="25400">
                            <a:solidFill>
                              <a:schemeClr val="accent4">
                                <a:lumMod val="100000"/>
                                <a:lumOff val="0"/>
                              </a:schemeClr>
                            </a:solidFill>
                            <a:miter lim="800000"/>
                            <a:headEnd/>
                            <a:tailEnd/>
                          </a:ln>
                        </wps:spPr>
                        <wps:txbx>
                          <w:txbxContent>
                            <w:p w:rsidR="00494E6A" w:rsidRPr="00953695" w:rsidRDefault="00494E6A" w:rsidP="00F2720F">
                              <w:pPr>
                                <w:spacing w:before="0" w:beforeAutospacing="0" w:after="0" w:afterAutospacing="0" w:line="240" w:lineRule="auto"/>
                                <w:rPr>
                                  <w:sz w:val="18"/>
                                  <w:szCs w:val="18"/>
                                </w:rPr>
                              </w:pPr>
                              <w:r w:rsidRPr="00953695">
                                <w:rPr>
                                  <w:sz w:val="18"/>
                                  <w:szCs w:val="18"/>
                                </w:rPr>
                                <w:t xml:space="preserve">    </w:t>
                              </w:r>
                              <w:r w:rsidRPr="00953695">
                                <w:rPr>
                                  <w:sz w:val="18"/>
                                  <w:szCs w:val="18"/>
                                </w:rPr>
                                <w:t>Podnošenje</w:t>
                              </w:r>
                            </w:p>
                            <w:p w:rsidR="00494E6A" w:rsidRPr="00953695" w:rsidRDefault="00494E6A" w:rsidP="00F2720F">
                              <w:pPr>
                                <w:spacing w:before="0" w:beforeAutospacing="0" w:after="0" w:afterAutospacing="0" w:line="240" w:lineRule="auto"/>
                                <w:rPr>
                                  <w:sz w:val="18"/>
                                  <w:szCs w:val="18"/>
                                </w:rPr>
                              </w:pPr>
                              <w:r w:rsidRPr="00953695">
                                <w:rPr>
                                  <w:sz w:val="18"/>
                                  <w:szCs w:val="18"/>
                                </w:rPr>
                                <w:t xml:space="preserve">         zahteva,</w:t>
                              </w:r>
                            </w:p>
                            <w:p w:rsidR="00494E6A" w:rsidRPr="00953695" w:rsidRDefault="00494E6A" w:rsidP="00F2720F">
                              <w:pPr>
                                <w:spacing w:before="0" w:beforeAutospacing="0" w:after="0" w:afterAutospacing="0" w:line="240" w:lineRule="auto"/>
                                <w:rPr>
                                  <w:sz w:val="18"/>
                                  <w:szCs w:val="18"/>
                                </w:rPr>
                              </w:pPr>
                              <w:r w:rsidRPr="00953695">
                                <w:rPr>
                                  <w:sz w:val="18"/>
                                  <w:szCs w:val="18"/>
                                </w:rPr>
                                <w:t xml:space="preserve">       saslušanje</w:t>
                              </w:r>
                            </w:p>
                          </w:txbxContent>
                        </wps:txbx>
                        <wps:bodyPr rot="0" vert="horz" wrap="square" lIns="91440" tIns="45720" rIns="91440" bIns="45720" anchor="ctr" anchorCtr="0" upright="1">
                          <a:noAutofit/>
                        </wps:bodyPr>
                      </wps:wsp>
                      <wps:wsp>
                        <wps:cNvPr id="16" name="Right Arrow 20"/>
                        <wps:cNvSpPr>
                          <a:spLocks noChangeArrowheads="1"/>
                        </wps:cNvSpPr>
                        <wps:spPr bwMode="auto">
                          <a:xfrm>
                            <a:off x="1029900" y="1125710"/>
                            <a:ext cx="1238800" cy="1194711"/>
                          </a:xfrm>
                          <a:prstGeom prst="rightArrow">
                            <a:avLst>
                              <a:gd name="adj1" fmla="val 50000"/>
                              <a:gd name="adj2" fmla="val 49993"/>
                            </a:avLst>
                          </a:prstGeom>
                          <a:solidFill>
                            <a:schemeClr val="lt1">
                              <a:lumMod val="100000"/>
                              <a:lumOff val="0"/>
                            </a:schemeClr>
                          </a:solidFill>
                          <a:ln w="25400">
                            <a:solidFill>
                              <a:schemeClr val="accent5">
                                <a:lumMod val="100000"/>
                                <a:lumOff val="0"/>
                              </a:schemeClr>
                            </a:solidFill>
                            <a:miter lim="800000"/>
                            <a:headEnd/>
                            <a:tailEnd/>
                          </a:ln>
                        </wps:spPr>
                        <wps:txbx>
                          <w:txbxContent>
                            <w:p w:rsidR="00494E6A" w:rsidRPr="00953695" w:rsidRDefault="00494E6A" w:rsidP="00F2720F">
                              <w:pPr>
                                <w:spacing w:before="0" w:beforeAutospacing="0" w:after="0" w:afterAutospacing="0" w:line="240" w:lineRule="auto"/>
                                <w:rPr>
                                  <w:sz w:val="18"/>
                                  <w:szCs w:val="18"/>
                                </w:rPr>
                              </w:pPr>
                              <w:r w:rsidRPr="00953695">
                                <w:rPr>
                                  <w:sz w:val="18"/>
                                  <w:szCs w:val="18"/>
                                </w:rPr>
                                <w:t xml:space="preserve">      </w:t>
                              </w:r>
                              <w:r w:rsidRPr="00953695">
                                <w:rPr>
                                  <w:sz w:val="18"/>
                                  <w:szCs w:val="18"/>
                                </w:rPr>
                                <w:t>Registracija</w:t>
                              </w:r>
                            </w:p>
                          </w:txbxContent>
                        </wps:txbx>
                        <wps:bodyPr rot="0" vert="horz" wrap="square" lIns="91440" tIns="45720" rIns="91440" bIns="45720" anchor="ctr" anchorCtr="0" upright="1">
                          <a:noAutofit/>
                        </wps:bodyPr>
                      </wps:wsp>
                      <wps:wsp>
                        <wps:cNvPr id="17" name="Right Arrow 23"/>
                        <wps:cNvSpPr>
                          <a:spLocks noChangeArrowheads="1"/>
                        </wps:cNvSpPr>
                        <wps:spPr bwMode="auto">
                          <a:xfrm>
                            <a:off x="0" y="1120810"/>
                            <a:ext cx="1238800" cy="1194611"/>
                          </a:xfrm>
                          <a:prstGeom prst="rightArrow">
                            <a:avLst>
                              <a:gd name="adj1" fmla="val 50000"/>
                              <a:gd name="adj2" fmla="val 49997"/>
                            </a:avLst>
                          </a:prstGeom>
                          <a:solidFill>
                            <a:schemeClr val="lt1">
                              <a:lumMod val="100000"/>
                              <a:lumOff val="0"/>
                            </a:schemeClr>
                          </a:solidFill>
                          <a:ln w="25400">
                            <a:solidFill>
                              <a:schemeClr val="dk1">
                                <a:lumMod val="100000"/>
                                <a:lumOff val="0"/>
                              </a:schemeClr>
                            </a:solidFill>
                            <a:prstDash val="dash"/>
                            <a:miter lim="800000"/>
                            <a:headEnd/>
                            <a:tailEnd/>
                          </a:ln>
                        </wps:spPr>
                        <wps:txbx>
                          <w:txbxContent>
                            <w:p w:rsidR="00494E6A" w:rsidRPr="00953695" w:rsidRDefault="00494E6A" w:rsidP="00F2720F">
                              <w:pPr>
                                <w:spacing w:before="0" w:beforeAutospacing="0" w:after="0" w:afterAutospacing="0" w:line="240" w:lineRule="auto"/>
                                <w:rPr>
                                  <w:sz w:val="18"/>
                                  <w:szCs w:val="18"/>
                                </w:rPr>
                              </w:pPr>
                              <w:r w:rsidRPr="00953695">
                                <w:rPr>
                                  <w:sz w:val="18"/>
                                  <w:szCs w:val="18"/>
                                </w:rPr>
                                <w:t>Izražavanje namere da se podnese zahtev</w:t>
                              </w:r>
                            </w:p>
                          </w:txbxContent>
                        </wps:txbx>
                        <wps:bodyPr rot="0" vert="horz" wrap="square" lIns="91440" tIns="45720" rIns="91440" bIns="45720" anchor="ctr" anchorCtr="0" upright="1">
                          <a:noAutofit/>
                        </wps:bodyPr>
                      </wps:wsp>
                      <wps:wsp>
                        <wps:cNvPr id="20" name="Text Box 25"/>
                        <wps:cNvSpPr txBox="1">
                          <a:spLocks noChangeArrowheads="1"/>
                        </wps:cNvSpPr>
                        <wps:spPr bwMode="auto">
                          <a:xfrm>
                            <a:off x="4181100" y="1140510"/>
                            <a:ext cx="951300" cy="280203"/>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rsidR="00494E6A" w:rsidRPr="00223EE4" w:rsidRDefault="00494E6A" w:rsidP="00F2720F">
                              <w:pPr>
                                <w:rPr>
                                  <w:sz w:val="18"/>
                                  <w:szCs w:val="18"/>
                                </w:rPr>
                              </w:pPr>
                              <w:r w:rsidRPr="00223EE4">
                                <w:rPr>
                                  <w:sz w:val="18"/>
                                  <w:szCs w:val="18"/>
                                </w:rPr>
                                <w:t>Usvajanje</w:t>
                              </w:r>
                            </w:p>
                          </w:txbxContent>
                        </wps:txbx>
                        <wps:bodyPr rot="0" vert="horz" wrap="square" lIns="91440" tIns="45720" rIns="91440" bIns="45720" anchor="t" anchorCtr="0" upright="1">
                          <a:noAutofit/>
                        </wps:bodyPr>
                      </wps:wsp>
                      <wps:wsp>
                        <wps:cNvPr id="23" name="Text Box 27"/>
                        <wps:cNvSpPr txBox="1">
                          <a:spLocks noChangeArrowheads="1"/>
                        </wps:cNvSpPr>
                        <wps:spPr bwMode="auto">
                          <a:xfrm>
                            <a:off x="4181100" y="1516614"/>
                            <a:ext cx="951300" cy="422804"/>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rsidR="00494E6A" w:rsidRPr="00223EE4" w:rsidRDefault="00494E6A" w:rsidP="00F2720F">
                              <w:pPr>
                                <w:spacing w:before="0" w:beforeAutospacing="0" w:after="0" w:afterAutospacing="0" w:line="240" w:lineRule="auto"/>
                                <w:rPr>
                                  <w:sz w:val="18"/>
                                  <w:szCs w:val="18"/>
                                </w:rPr>
                              </w:pPr>
                              <w:r w:rsidRPr="00223EE4">
                                <w:rPr>
                                  <w:sz w:val="18"/>
                                  <w:szCs w:val="18"/>
                                </w:rPr>
                                <w:t>Odbacivanje ili odbijanje</w:t>
                              </w:r>
                            </w:p>
                          </w:txbxContent>
                        </wps:txbx>
                        <wps:bodyPr rot="0" vert="horz" wrap="square" lIns="91440" tIns="45720" rIns="91440" bIns="45720" anchor="t" anchorCtr="0" upright="1">
                          <a:noAutofit/>
                        </wps:bodyPr>
                      </wps:wsp>
                      <wps:wsp>
                        <wps:cNvPr id="25" name="Text Box 28"/>
                        <wps:cNvSpPr txBox="1">
                          <a:spLocks noChangeArrowheads="1"/>
                        </wps:cNvSpPr>
                        <wps:spPr bwMode="auto">
                          <a:xfrm>
                            <a:off x="4181100" y="2052419"/>
                            <a:ext cx="951300" cy="263002"/>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rsidR="00494E6A" w:rsidRPr="00223EE4" w:rsidRDefault="00494E6A" w:rsidP="00F2720F">
                              <w:pPr>
                                <w:rPr>
                                  <w:sz w:val="18"/>
                                  <w:szCs w:val="18"/>
                                </w:rPr>
                              </w:pPr>
                              <w:r w:rsidRPr="00223EE4">
                                <w:rPr>
                                  <w:sz w:val="18"/>
                                  <w:szCs w:val="18"/>
                                </w:rPr>
                                <w:t>Obustava</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73700" y="523505"/>
                            <a:ext cx="914400" cy="309703"/>
                          </a:xfrm>
                          <a:prstGeom prst="rect">
                            <a:avLst/>
                          </a:prstGeom>
                          <a:solidFill>
                            <a:schemeClr val="lt1">
                              <a:lumMod val="100000"/>
                              <a:lumOff val="0"/>
                            </a:schemeClr>
                          </a:solidFill>
                          <a:ln w="25400">
                            <a:solidFill>
                              <a:schemeClr val="dk1">
                                <a:lumMod val="100000"/>
                                <a:lumOff val="0"/>
                              </a:schemeClr>
                            </a:solidFill>
                            <a:prstDash val="dash"/>
                            <a:miter lim="800000"/>
                            <a:headEnd/>
                            <a:tailEnd/>
                          </a:ln>
                        </wps:spPr>
                        <wps:txbx>
                          <w:txbxContent>
                            <w:p w:rsidR="00494E6A" w:rsidRPr="00223EE4" w:rsidRDefault="00494E6A" w:rsidP="00F2720F">
                              <w:pPr>
                                <w:rPr>
                                  <w:sz w:val="18"/>
                                  <w:szCs w:val="18"/>
                                </w:rPr>
                              </w:pPr>
                              <w:r>
                                <w:rPr>
                                  <w:sz w:val="18"/>
                                  <w:szCs w:val="18"/>
                                </w:rPr>
                                <w:t>T</w:t>
                              </w:r>
                              <w:r w:rsidRPr="00223EE4">
                                <w:rPr>
                                  <w:sz w:val="18"/>
                                  <w:szCs w:val="18"/>
                                </w:rPr>
                                <w:t>ražilac azila</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1354300" y="523505"/>
                            <a:ext cx="914400" cy="309703"/>
                          </a:xfrm>
                          <a:prstGeom prst="rect">
                            <a:avLst/>
                          </a:prstGeom>
                          <a:solidFill>
                            <a:schemeClr val="lt1">
                              <a:lumMod val="100000"/>
                              <a:lumOff val="0"/>
                            </a:schemeClr>
                          </a:solidFill>
                          <a:ln w="25400">
                            <a:solidFill>
                              <a:schemeClr val="accent5">
                                <a:lumMod val="100000"/>
                                <a:lumOff val="0"/>
                              </a:schemeClr>
                            </a:solidFill>
                            <a:miter lim="800000"/>
                            <a:headEnd/>
                            <a:tailEnd/>
                          </a:ln>
                        </wps:spPr>
                        <wps:txbx>
                          <w:txbxContent>
                            <w:p w:rsidR="00494E6A" w:rsidRPr="00223EE4" w:rsidRDefault="00494E6A" w:rsidP="00F2720F">
                              <w:pPr>
                                <w:rPr>
                                  <w:sz w:val="18"/>
                                  <w:szCs w:val="18"/>
                                </w:rPr>
                              </w:pPr>
                              <w:r w:rsidRPr="00223EE4">
                                <w:rPr>
                                  <w:sz w:val="18"/>
                                  <w:szCs w:val="18"/>
                                </w:rPr>
                                <w:t>MUP</w:t>
                              </w:r>
                            </w:p>
                          </w:txbxContent>
                        </wps:txbx>
                        <wps:bodyPr rot="0" vert="horz" wrap="square" lIns="91440" tIns="45720" rIns="91440" bIns="45720" anchor="t" anchorCtr="0" upright="1">
                          <a:noAutofit/>
                        </wps:bodyPr>
                      </wps:wsp>
                      <wps:wsp>
                        <wps:cNvPr id="31" name="Text Box 35"/>
                        <wps:cNvSpPr txBox="1">
                          <a:spLocks noChangeArrowheads="1"/>
                        </wps:cNvSpPr>
                        <wps:spPr bwMode="auto">
                          <a:xfrm>
                            <a:off x="2635000" y="523505"/>
                            <a:ext cx="914400" cy="354003"/>
                          </a:xfrm>
                          <a:prstGeom prst="rect">
                            <a:avLst/>
                          </a:prstGeom>
                          <a:solidFill>
                            <a:schemeClr val="lt1">
                              <a:lumMod val="100000"/>
                              <a:lumOff val="0"/>
                            </a:schemeClr>
                          </a:solidFill>
                          <a:ln w="25400">
                            <a:solidFill>
                              <a:schemeClr val="accent4">
                                <a:lumMod val="100000"/>
                                <a:lumOff val="0"/>
                              </a:schemeClr>
                            </a:solidFill>
                            <a:miter lim="800000"/>
                            <a:headEnd/>
                            <a:tailEnd/>
                          </a:ln>
                        </wps:spPr>
                        <wps:txbx>
                          <w:txbxContent>
                            <w:p w:rsidR="00494E6A" w:rsidRPr="00223EE4" w:rsidRDefault="00494E6A" w:rsidP="00F2720F">
                              <w:pPr>
                                <w:spacing w:before="0" w:beforeAutospacing="0" w:after="0" w:afterAutospacing="0" w:line="240" w:lineRule="auto"/>
                                <w:rPr>
                                  <w:sz w:val="18"/>
                                  <w:szCs w:val="18"/>
                                </w:rPr>
                              </w:pPr>
                              <w:r w:rsidRPr="00223EE4">
                                <w:rPr>
                                  <w:sz w:val="18"/>
                                  <w:szCs w:val="18"/>
                                </w:rPr>
                                <w:t>Kancelarija za azil</w:t>
                              </w:r>
                            </w:p>
                          </w:txbxContent>
                        </wps:txbx>
                        <wps:bodyPr rot="0" vert="horz" wrap="square" lIns="91440" tIns="45720" rIns="91440" bIns="45720" anchor="t" anchorCtr="0" upright="1">
                          <a:noAutofit/>
                        </wps:bodyPr>
                      </wps:wsp>
                      <wps:wsp>
                        <wps:cNvPr id="32" name="Text Box 36"/>
                        <wps:cNvSpPr txBox="1">
                          <a:spLocks noChangeArrowheads="1"/>
                        </wps:cNvSpPr>
                        <wps:spPr bwMode="auto">
                          <a:xfrm>
                            <a:off x="3775500" y="528405"/>
                            <a:ext cx="914400" cy="354003"/>
                          </a:xfrm>
                          <a:prstGeom prst="rect">
                            <a:avLst/>
                          </a:prstGeom>
                          <a:solidFill>
                            <a:schemeClr val="lt1">
                              <a:lumMod val="100000"/>
                              <a:lumOff val="0"/>
                            </a:schemeClr>
                          </a:solidFill>
                          <a:ln w="25400">
                            <a:solidFill>
                              <a:schemeClr val="accent2">
                                <a:lumMod val="100000"/>
                                <a:lumOff val="0"/>
                              </a:schemeClr>
                            </a:solidFill>
                            <a:miter lim="800000"/>
                            <a:headEnd/>
                            <a:tailEnd/>
                          </a:ln>
                        </wps:spPr>
                        <wps:txbx>
                          <w:txbxContent>
                            <w:p w:rsidR="00494E6A" w:rsidRPr="00223EE4" w:rsidRDefault="00494E6A" w:rsidP="00F2720F">
                              <w:pPr>
                                <w:spacing w:before="0" w:beforeAutospacing="0" w:after="0" w:afterAutospacing="0" w:line="240" w:lineRule="auto"/>
                                <w:rPr>
                                  <w:sz w:val="18"/>
                                  <w:szCs w:val="18"/>
                                </w:rPr>
                              </w:pPr>
                              <w:r>
                                <w:rPr>
                                  <w:sz w:val="18"/>
                                  <w:szCs w:val="18"/>
                                </w:rPr>
                                <w:t>Ishod rešenja</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Canvas 41" o:spid="_x0000_s1028" editas="canvas" style="width:6in;height:216.75pt;mso-position-horizontal-relative:char;mso-position-vertical-relative:line" coordsize="54864,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864;height:27527;visibility:visible;mso-wrap-style:square" filled="t" fillcolor="white [3212]">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0" type="#_x0000_t13" style="position:absolute;left:30086;top:11405;width:12389;height:11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NyMIA&#10;AADaAAAADwAAAGRycy9kb3ducmV2LnhtbERPTWvCQBC9F/oflil4qxs92BLdBBGUIlit2vY6ZKdJ&#10;bHY2ZFez/ntXKPQ0PN7nzPJgGnGhztWWFYyGCQjiwuqaSwXHw/L5FYTzyBoby6TgSg7y7PFhhqm2&#10;PX/QZe9LEUPYpaig8r5NpXRFRQbd0LbEkfuxnUEfYVdK3WEfw00jx0kykQZrjg0VtrSoqPjdn42C&#10;zbj93B363XobJqvl98v7KpyuX0oNnsJ8CsJT8P/iP/ebjvPh/sr9yu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Q3IwgAAANoAAAAPAAAAAAAAAAAAAAAAAJgCAABkcnMvZG93&#10;bnJldi54bWxQSwUGAAAAAAQABAD1AAAAhwMAAAAA&#10;" adj="11186" fillcolor="white [3201]" strokecolor="#8064a2 [3207]" strokeweight="2pt">
                  <v:textbox>
                    <w:txbxContent>
                      <w:p w:rsidR="00494E6A" w:rsidRPr="00953695" w:rsidRDefault="00494E6A" w:rsidP="00F2720F">
                        <w:pPr>
                          <w:spacing w:before="0" w:beforeAutospacing="0" w:after="0" w:afterAutospacing="0" w:line="240" w:lineRule="auto"/>
                          <w:rPr>
                            <w:sz w:val="18"/>
                            <w:szCs w:val="18"/>
                          </w:rPr>
                        </w:pPr>
                        <w:r w:rsidRPr="00953695">
                          <w:rPr>
                            <w:sz w:val="18"/>
                            <w:szCs w:val="18"/>
                          </w:rPr>
                          <w:t xml:space="preserve">       Odluka,</w:t>
                        </w:r>
                      </w:p>
                      <w:p w:rsidR="00494E6A" w:rsidRPr="00953695" w:rsidRDefault="00494E6A" w:rsidP="00F2720F">
                        <w:pPr>
                          <w:spacing w:before="0" w:beforeAutospacing="0" w:after="0" w:afterAutospacing="0" w:line="240" w:lineRule="auto"/>
                          <w:rPr>
                            <w:sz w:val="18"/>
                            <w:szCs w:val="18"/>
                          </w:rPr>
                        </w:pPr>
                        <w:r w:rsidRPr="00953695">
                          <w:rPr>
                            <w:sz w:val="18"/>
                            <w:szCs w:val="18"/>
                          </w:rPr>
                          <w:t xml:space="preserve">          rešenja</w:t>
                        </w:r>
                      </w:p>
                    </w:txbxContent>
                  </v:textbox>
                </v:shape>
                <v:shape id="Right Arrow 17" o:spid="_x0000_s1031" type="#_x0000_t13" style="position:absolute;left:20303;top:11282;width:12389;height:11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wJ8UA&#10;AADaAAAADwAAAGRycy9kb3ducmV2LnhtbESPQWvCQBSE74X+h+UVvNWNHlSimyCCUgRbq7a9PrKv&#10;SWz2bciuZv333YLQ4zAz3zCLPJhGXKlztWUFo2ECgriwuuZSwem4fp6BcB5ZY2OZFNzIQZ49Piww&#10;1bbnd7oefCkihF2KCirv21RKV1Rk0A1tSxy9b9sZ9FF2pdQd9hFuGjlOkok0WHNcqLClVUXFz+Fi&#10;FOzG7cf+2O+3b2GyWX9NXzfhfPtUavAUlnMQnoL/D9/bL1rBFP6ux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DAnxQAAANoAAAAPAAAAAAAAAAAAAAAAAJgCAABkcnMv&#10;ZG93bnJldi54bWxQSwUGAAAAAAQABAD1AAAAigMAAAAA&#10;" adj="11186" fillcolor="white [3201]" strokecolor="#8064a2 [3207]" strokeweight="2pt">
                  <v:textbox>
                    <w:txbxContent>
                      <w:p w:rsidR="00494E6A" w:rsidRPr="00953695" w:rsidRDefault="00494E6A" w:rsidP="00F2720F">
                        <w:pPr>
                          <w:spacing w:before="0" w:beforeAutospacing="0" w:after="0" w:afterAutospacing="0" w:line="240" w:lineRule="auto"/>
                          <w:rPr>
                            <w:sz w:val="18"/>
                            <w:szCs w:val="18"/>
                          </w:rPr>
                        </w:pPr>
                        <w:r w:rsidRPr="00953695">
                          <w:rPr>
                            <w:sz w:val="18"/>
                            <w:szCs w:val="18"/>
                          </w:rPr>
                          <w:t xml:space="preserve">    Podnošenje</w:t>
                        </w:r>
                      </w:p>
                      <w:p w:rsidR="00494E6A" w:rsidRPr="00953695" w:rsidRDefault="00494E6A" w:rsidP="00F2720F">
                        <w:pPr>
                          <w:spacing w:before="0" w:beforeAutospacing="0" w:after="0" w:afterAutospacing="0" w:line="240" w:lineRule="auto"/>
                          <w:rPr>
                            <w:sz w:val="18"/>
                            <w:szCs w:val="18"/>
                          </w:rPr>
                        </w:pPr>
                        <w:r w:rsidRPr="00953695">
                          <w:rPr>
                            <w:sz w:val="18"/>
                            <w:szCs w:val="18"/>
                          </w:rPr>
                          <w:t xml:space="preserve">         zahteva,</w:t>
                        </w:r>
                      </w:p>
                      <w:p w:rsidR="00494E6A" w:rsidRPr="00953695" w:rsidRDefault="00494E6A" w:rsidP="00F2720F">
                        <w:pPr>
                          <w:spacing w:before="0" w:beforeAutospacing="0" w:after="0" w:afterAutospacing="0" w:line="240" w:lineRule="auto"/>
                          <w:rPr>
                            <w:sz w:val="18"/>
                            <w:szCs w:val="18"/>
                          </w:rPr>
                        </w:pPr>
                        <w:r w:rsidRPr="00953695">
                          <w:rPr>
                            <w:sz w:val="18"/>
                            <w:szCs w:val="18"/>
                          </w:rPr>
                          <w:t xml:space="preserve">       saslušanje</w:t>
                        </w:r>
                      </w:p>
                    </w:txbxContent>
                  </v:textbox>
                </v:shape>
                <v:shape id="Right Arrow 20" o:spid="_x0000_s1032" type="#_x0000_t13" style="position:absolute;left:10299;top:11257;width:12388;height:11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4MsAA&#10;AADbAAAADwAAAGRycy9kb3ducmV2LnhtbERPTWsCMRC9F/ofwhS81axFl7o1ShEELyq1Ih7HzXSz&#10;uJksSdT13xuh4G0e73Mms8424kI+1I4VDPoZCOLS6ZorBbvfxfsniBCRNTaOScGNAsymry8TLLS7&#10;8g9dtrESKYRDgQpMjG0hZSgNWQx91xIn7s95izFBX0nt8ZrCbSM/siyXFmtODQZbmhsqT9uzVeBz&#10;3x7MZn0a78JxOML9fICrWqneW/f9BSJSF5/if/dSp/k5PH5JB8jp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B4MsAAAADbAAAADwAAAAAAAAAAAAAAAACYAgAAZHJzL2Rvd25y&#10;ZXYueG1sUEsFBgAAAAAEAAQA9QAAAIUDAAAAAA==&#10;" adj="11186" fillcolor="white [3201]" strokecolor="#4bacc6 [3208]" strokeweight="2pt">
                  <v:textbox>
                    <w:txbxContent>
                      <w:p w:rsidR="00494E6A" w:rsidRPr="00953695" w:rsidRDefault="00494E6A" w:rsidP="00F2720F">
                        <w:pPr>
                          <w:spacing w:before="0" w:beforeAutospacing="0" w:after="0" w:afterAutospacing="0" w:line="240" w:lineRule="auto"/>
                          <w:rPr>
                            <w:sz w:val="18"/>
                            <w:szCs w:val="18"/>
                          </w:rPr>
                        </w:pPr>
                        <w:r w:rsidRPr="00953695">
                          <w:rPr>
                            <w:sz w:val="18"/>
                            <w:szCs w:val="18"/>
                          </w:rPr>
                          <w:t xml:space="preserve">      Registracija</w:t>
                        </w:r>
                      </w:p>
                    </w:txbxContent>
                  </v:textbox>
                </v:shape>
                <v:shape id="Right Arrow 23" o:spid="_x0000_s1033" type="#_x0000_t13" style="position:absolute;top:11208;width:12388;height:11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Z6MUA&#10;AADbAAAADwAAAGRycy9kb3ducmV2LnhtbESP3WrCQBCF7wu+wzKCd3VjkVaiq4hVEBHxD8G7MTsm&#10;wexsyK4m9em7hYJ3M5zznTkzmjSmEA+qXG5ZQa8bgSBOrM45VXA8LN4HIJxH1lhYJgU/5GAybr2N&#10;MNa25h099j4VIYRdjAoy78tYSpdkZNB1bUkctKutDPqwVqnUFdYh3BTyI4o+pcGcw4UMS5pllNz2&#10;dxNq0Gl3fsrke30ucFNvL/3VfLNUqtNupkMQnhr/Mv/TSx24L/j7JQwgx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JnoxQAAANsAAAAPAAAAAAAAAAAAAAAAAJgCAABkcnMv&#10;ZG93bnJldi54bWxQSwUGAAAAAAQABAD1AAAAigMAAAAA&#10;" adj="11186" fillcolor="white [3201]" strokecolor="black [3200]" strokeweight="2pt">
                  <v:stroke dashstyle="dash"/>
                  <v:textbox>
                    <w:txbxContent>
                      <w:p w:rsidR="00494E6A" w:rsidRPr="00953695" w:rsidRDefault="00494E6A" w:rsidP="00F2720F">
                        <w:pPr>
                          <w:spacing w:before="0" w:beforeAutospacing="0" w:after="0" w:afterAutospacing="0" w:line="240" w:lineRule="auto"/>
                          <w:rPr>
                            <w:sz w:val="18"/>
                            <w:szCs w:val="18"/>
                          </w:rPr>
                        </w:pPr>
                        <w:r w:rsidRPr="00953695">
                          <w:rPr>
                            <w:sz w:val="18"/>
                            <w:szCs w:val="18"/>
                          </w:rPr>
                          <w:t>Izražavanje namere da se podnese zahtev</w:t>
                        </w:r>
                      </w:p>
                    </w:txbxContent>
                  </v:textbox>
                </v:shape>
                <v:shape id="Text Box 25" o:spid="_x0000_s1034" type="#_x0000_t202" style="position:absolute;left:41811;top:11405;width:9513;height:2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wJ8EA&#10;AADbAAAADwAAAGRycy9kb3ducmV2LnhtbERPz2vCMBS+D/wfwhO8zXQ9DFeNMgbCGPPQrgi9PZq3&#10;pti81Cba+t+bg+Dx4/u92U22E1cafOtYwdsyAUFcO91yo6D827+uQPiArLFzTApu5GG3nb1sMNNu&#10;5JyuRWhEDGGfoQITQp9J6WtDFv3S9cSR+3eDxRDh0Eg94BjDbSfTJHmXFluODQZ7+jJUn4qLVcBp&#10;db4cP36qUzkamx6M+e0OuVKL+fS5BhFoCk/xw/2tFaRxffwSf4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OsCfBAAAA2wAAAA8AAAAAAAAAAAAAAAAAmAIAAGRycy9kb3du&#10;cmV2LnhtbFBLBQYAAAAABAAEAPUAAACGAwAAAAA=&#10;" fillcolor="white [3201]" strokecolor="#c0504d [3205]" strokeweight="2pt">
                  <v:textbox>
                    <w:txbxContent>
                      <w:p w:rsidR="00494E6A" w:rsidRPr="00223EE4" w:rsidRDefault="00494E6A" w:rsidP="00F2720F">
                        <w:pPr>
                          <w:rPr>
                            <w:sz w:val="18"/>
                            <w:szCs w:val="18"/>
                          </w:rPr>
                        </w:pPr>
                        <w:r w:rsidRPr="00223EE4">
                          <w:rPr>
                            <w:sz w:val="18"/>
                            <w:szCs w:val="18"/>
                          </w:rPr>
                          <w:t>Usvajanje</w:t>
                        </w:r>
                      </w:p>
                    </w:txbxContent>
                  </v:textbox>
                </v:shape>
                <v:shape id="Text Box 27" o:spid="_x0000_s1035" type="#_x0000_t202" style="position:absolute;left:41811;top:15166;width:9513;height:4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wuUMQA&#10;AADbAAAADwAAAGRycy9kb3ducmV2LnhtbESPQWvCQBSE7wX/w/IEb3VjhNJG1yBCoZR6SCqCt0f2&#10;mQ1m36bZjUn/fbdQ6HGYmW+YbT7ZVtyp941jBatlAoK4crrhWsHp8/XxGYQPyBpbx6Tgmzzku9nD&#10;FjPtRi7oXoZaRAj7DBWYELpMSl8ZsuiXriOO3tX1FkOUfS11j2OE21amSfIkLTYcFwx2dDBU3crB&#10;KuD08jWcX94vt9NobHo05qM9Fkot5tN+AyLQFP7Df+03rSBdw++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cLlDEAAAA2wAAAA8AAAAAAAAAAAAAAAAAmAIAAGRycy9k&#10;b3ducmV2LnhtbFBLBQYAAAAABAAEAPUAAACJAwAAAAA=&#10;" fillcolor="white [3201]" strokecolor="#c0504d [3205]" strokeweight="2pt">
                  <v:textbox>
                    <w:txbxContent>
                      <w:p w:rsidR="00494E6A" w:rsidRPr="00223EE4" w:rsidRDefault="00494E6A" w:rsidP="00F2720F">
                        <w:pPr>
                          <w:spacing w:before="0" w:beforeAutospacing="0" w:after="0" w:afterAutospacing="0" w:line="240" w:lineRule="auto"/>
                          <w:rPr>
                            <w:sz w:val="18"/>
                            <w:szCs w:val="18"/>
                          </w:rPr>
                        </w:pPr>
                        <w:r w:rsidRPr="00223EE4">
                          <w:rPr>
                            <w:sz w:val="18"/>
                            <w:szCs w:val="18"/>
                          </w:rPr>
                          <w:t>Odbacivanje ili odbijanje</w:t>
                        </w:r>
                      </w:p>
                    </w:txbxContent>
                  </v:textbox>
                </v:shape>
                <v:shape id="Text Box 28" o:spid="_x0000_s1036" type="#_x0000_t202" style="position:absolute;left:41811;top:20524;width:9513;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Tv8QA&#10;AADbAAAADwAAAGRycy9kb3ducmV2LnhtbESPQWvCQBSE7wX/w/IEb3VjwNJG1yBCoZR6SCqCt0f2&#10;mQ1m36bZjUn/fbdQ6HGYmW+YbT7ZVtyp941jBatlAoK4crrhWsHp8/XxGYQPyBpbx6Tgmzzku9nD&#10;FjPtRi7oXoZaRAj7DBWYELpMSl8ZsuiXriOO3tX1FkOUfS11j2OE21amSfIkLTYcFwx2dDBU3crB&#10;KuD08jWcX94vt9NobHo05qM9Fkot5tN+AyLQFP7Df+03rSBdw++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5E7/EAAAA2wAAAA8AAAAAAAAAAAAAAAAAmAIAAGRycy9k&#10;b3ducmV2LnhtbFBLBQYAAAAABAAEAPUAAACJAwAAAAA=&#10;" fillcolor="white [3201]" strokecolor="#c0504d [3205]" strokeweight="2pt">
                  <v:textbox>
                    <w:txbxContent>
                      <w:p w:rsidR="00494E6A" w:rsidRPr="00223EE4" w:rsidRDefault="00494E6A" w:rsidP="00F2720F">
                        <w:pPr>
                          <w:rPr>
                            <w:sz w:val="18"/>
                            <w:szCs w:val="18"/>
                          </w:rPr>
                        </w:pPr>
                        <w:r w:rsidRPr="00223EE4">
                          <w:rPr>
                            <w:sz w:val="18"/>
                            <w:szCs w:val="18"/>
                          </w:rPr>
                          <w:t>Obustava</w:t>
                        </w:r>
                      </w:p>
                    </w:txbxContent>
                  </v:textbox>
                </v:shape>
                <v:shape id="Text Box 31" o:spid="_x0000_s1037" type="#_x0000_t202" style="position:absolute;left:737;top:5235;width:9144;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GOcQA&#10;AADbAAAADwAAAGRycy9kb3ducmV2LnhtbESPT4vCMBTE74LfITzBm6Yq7Lpdo4ggVtyLf5A9Ppq3&#10;bbV5qU3U7rc3guBxmJnfMJNZY0pxo9oVlhUM+hEI4tTqgjMFh/2yNwbhPLLG0jIp+CcHs2m7NcFY&#10;2ztv6bbzmQgQdjEqyL2vYildmpNB17cVcfD+bG3QB1lnUtd4D3BTymEUfUiDBYeFHCta5JSed1cT&#10;KOXv5pKstqPN+nRMmq9jep5XP0p1O838G4Snxr/Dr3aiFQw/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nBjnEAAAA2wAAAA8AAAAAAAAAAAAAAAAAmAIAAGRycy9k&#10;b3ducmV2LnhtbFBLBQYAAAAABAAEAPUAAACJAwAAAAA=&#10;" fillcolor="white [3201]" strokecolor="black [3200]" strokeweight="2pt">
                  <v:stroke dashstyle="dash"/>
                  <v:textbox>
                    <w:txbxContent>
                      <w:p w:rsidR="00494E6A" w:rsidRPr="00223EE4" w:rsidRDefault="00494E6A" w:rsidP="00F2720F">
                        <w:pPr>
                          <w:rPr>
                            <w:sz w:val="18"/>
                            <w:szCs w:val="18"/>
                          </w:rPr>
                        </w:pPr>
                        <w:r>
                          <w:rPr>
                            <w:sz w:val="18"/>
                            <w:szCs w:val="18"/>
                          </w:rPr>
                          <w:t>T</w:t>
                        </w:r>
                        <w:r w:rsidRPr="00223EE4">
                          <w:rPr>
                            <w:sz w:val="18"/>
                            <w:szCs w:val="18"/>
                          </w:rPr>
                          <w:t>ražilac azila</w:t>
                        </w:r>
                      </w:p>
                    </w:txbxContent>
                  </v:textbox>
                </v:shape>
                <v:shape id="Text Box 32" o:spid="_x0000_s1038" type="#_x0000_t202" style="position:absolute;left:13543;top:5235;width:9144;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S/7sA&#10;AADbAAAADwAAAGRycy9kb3ducmV2LnhtbERPSwrCMBDdC94hjOBOU4uIVKOIILgR//uhGZtiMylN&#10;tPX2ZiG4fLz/ct3ZSryp8aVjBZNxAoI4d7rkQsHtuhvNQfiArLFyTAo+5GG96veWmGnX8pnel1CI&#10;GMI+QwUmhDqT0ueGLPqxq4kj93CNxRBhU0jdYBvDbSXTJJlJiyXHBoM1bQ3lz8vLKrie2rnEogvm&#10;Pj3KdHM+7g7VQ6nhoNssQATqwl/8c++1gjSOjV/iD5C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I80v+7AAAA2wAAAA8AAAAAAAAAAAAAAAAAmAIAAGRycy9kb3ducmV2Lnht&#10;bFBLBQYAAAAABAAEAPUAAACAAwAAAAA=&#10;" fillcolor="white [3201]" strokecolor="#4bacc6 [3208]" strokeweight="2pt">
                  <v:textbox>
                    <w:txbxContent>
                      <w:p w:rsidR="00494E6A" w:rsidRPr="00223EE4" w:rsidRDefault="00494E6A" w:rsidP="00F2720F">
                        <w:pPr>
                          <w:rPr>
                            <w:sz w:val="18"/>
                            <w:szCs w:val="18"/>
                          </w:rPr>
                        </w:pPr>
                        <w:r w:rsidRPr="00223EE4">
                          <w:rPr>
                            <w:sz w:val="18"/>
                            <w:szCs w:val="18"/>
                          </w:rPr>
                          <w:t>MUP</w:t>
                        </w:r>
                      </w:p>
                    </w:txbxContent>
                  </v:textbox>
                </v:shape>
                <v:shape id="Text Box 35" o:spid="_x0000_s1039" type="#_x0000_t202" style="position:absolute;left:26350;top:5235;width:914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ZsMIA&#10;AADbAAAADwAAAGRycy9kb3ducmV2LnhtbESP0YrCMBRE3xf8h3AF39bUVRapRtEFQRRZqn7Apbm2&#10;xeamJLFWv94IC/s4zMwZZr7sTC1acr6yrGA0TEAQ51ZXXCg4nzafUxA+IGusLZOCB3lYLnofc0y1&#10;vXNG7TEUIkLYp6igDKFJpfR5SQb90DbE0btYZzBE6QqpHd4j3NTyK0m+pcGK40KJDf2UlF+PN6Og&#10;nYTMXH/3pyS7rPPnQe7P9c4pNeh3qxmIQF34D/+1t1rBeAT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9mwwgAAANsAAAAPAAAAAAAAAAAAAAAAAJgCAABkcnMvZG93&#10;bnJldi54bWxQSwUGAAAAAAQABAD1AAAAhwMAAAAA&#10;" fillcolor="white [3201]" strokecolor="#8064a2 [3207]" strokeweight="2pt">
                  <v:textbox>
                    <w:txbxContent>
                      <w:p w:rsidR="00494E6A" w:rsidRPr="00223EE4" w:rsidRDefault="00494E6A" w:rsidP="00F2720F">
                        <w:pPr>
                          <w:spacing w:before="0" w:beforeAutospacing="0" w:after="0" w:afterAutospacing="0" w:line="240" w:lineRule="auto"/>
                          <w:rPr>
                            <w:sz w:val="18"/>
                            <w:szCs w:val="18"/>
                          </w:rPr>
                        </w:pPr>
                        <w:r w:rsidRPr="00223EE4">
                          <w:rPr>
                            <w:sz w:val="18"/>
                            <w:szCs w:val="18"/>
                          </w:rPr>
                          <w:t>Kancelarija za azil</w:t>
                        </w:r>
                      </w:p>
                    </w:txbxContent>
                  </v:textbox>
                </v:shape>
                <v:shape id="Text Box 36" o:spid="_x0000_s1040" type="#_x0000_t202" style="position:absolute;left:37755;top:5284;width:9144;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dFsQA&#10;AADbAAAADwAAAGRycy9kb3ducmV2LnhtbESPQWvCQBSE7wX/w/IEb3VjhNJG1yBCoZR6SCqCt0f2&#10;mQ1m36bZjUn/fbdQ6HGYmW+YbT7ZVtyp941jBatlAoK4crrhWsHp8/XxGYQPyBpbx6Tgmzzku9nD&#10;FjPtRi7oXoZaRAj7DBWYELpMSl8ZsuiXriOO3tX1FkOUfS11j2OE21amSfIkLTYcFwx2dDBU3crB&#10;KuD08jWcX94vt9NobHo05qM9Fkot5tN+AyLQFP7Df+03rWCdwu+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JHRbEAAAA2wAAAA8AAAAAAAAAAAAAAAAAmAIAAGRycy9k&#10;b3ducmV2LnhtbFBLBQYAAAAABAAEAPUAAACJAwAAAAA=&#10;" fillcolor="white [3201]" strokecolor="#c0504d [3205]" strokeweight="2pt">
                  <v:textbox>
                    <w:txbxContent>
                      <w:p w:rsidR="00494E6A" w:rsidRPr="00223EE4" w:rsidRDefault="00494E6A" w:rsidP="00F2720F">
                        <w:pPr>
                          <w:spacing w:before="0" w:beforeAutospacing="0" w:after="0" w:afterAutospacing="0" w:line="240" w:lineRule="auto"/>
                          <w:rPr>
                            <w:sz w:val="18"/>
                            <w:szCs w:val="18"/>
                          </w:rPr>
                        </w:pPr>
                        <w:r>
                          <w:rPr>
                            <w:sz w:val="18"/>
                            <w:szCs w:val="18"/>
                          </w:rPr>
                          <w:t>Ishod rešenja</w:t>
                        </w:r>
                      </w:p>
                    </w:txbxContent>
                  </v:textbox>
                </v:shape>
                <w10:anchorlock/>
              </v:group>
            </w:pict>
          </mc:Fallback>
        </mc:AlternateContent>
      </w:r>
    </w:p>
    <w:p w:rsidR="007D1967" w:rsidRPr="00FE4418" w:rsidRDefault="00F2720F" w:rsidP="00D0770B">
      <w:pPr>
        <w:rPr>
          <w:i/>
        </w:rPr>
      </w:pPr>
      <w:r w:rsidRPr="00FE4418">
        <w:t xml:space="preserve">Slika 1: </w:t>
      </w:r>
      <w:r w:rsidRPr="00FE4418">
        <w:rPr>
          <w:i/>
        </w:rPr>
        <w:t>Postupak azila u Republici Srbiji</w:t>
      </w:r>
    </w:p>
    <w:p w:rsidR="00F2720F" w:rsidRPr="00AC0090" w:rsidRDefault="00F2720F" w:rsidP="00F2720F">
      <w:r w:rsidRPr="00AC0090">
        <w:lastRenderedPageBreak/>
        <w:t xml:space="preserve">Postupci azilne zaštite su u nadležnosti </w:t>
      </w:r>
      <w:r w:rsidRPr="00AC0090">
        <w:rPr>
          <w:b/>
        </w:rPr>
        <w:t>Kancelarije za azil</w:t>
      </w:r>
      <w:r w:rsidRPr="00AC0090">
        <w:t>.</w:t>
      </w:r>
    </w:p>
    <w:p w:rsidR="007D1967" w:rsidRPr="00AC0090" w:rsidRDefault="009E19E5" w:rsidP="00D0770B">
      <w:r>
        <w:rPr>
          <w:rFonts w:cs="Times New Roman"/>
          <w:noProof/>
          <w:lang w:val="en-US"/>
        </w:rPr>
        <mc:AlternateContent>
          <mc:Choice Requires="wps">
            <w:drawing>
              <wp:anchor distT="0" distB="0" distL="114300" distR="114300" simplePos="0" relativeHeight="251718656" behindDoc="0" locked="0" layoutInCell="1" allowOverlap="1" wp14:anchorId="51C4E773" wp14:editId="09F0166D">
                <wp:simplePos x="0" y="0"/>
                <wp:positionH relativeFrom="column">
                  <wp:posOffset>69215</wp:posOffset>
                </wp:positionH>
                <wp:positionV relativeFrom="paragraph">
                  <wp:posOffset>37465</wp:posOffset>
                </wp:positionV>
                <wp:extent cx="2686050" cy="2059305"/>
                <wp:effectExtent l="0" t="0" r="19050"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6050" cy="205930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D0770B" w:rsidRDefault="00494E6A" w:rsidP="00D0770B">
                            <w:r w:rsidRPr="00D0770B">
                              <w:rPr>
                                <w:b/>
                              </w:rPr>
                              <w:t xml:space="preserve">Azil </w:t>
                            </w:r>
                            <w:r w:rsidRPr="00D0770B">
                              <w:t>je pravo na boravak i zaštitu koje ima stranac kome je na osnovu odluke nadležnog organa koji je odlučivao o njegovom zahtevu za azil u Republici Srbiji odobreno utočište ili drugi oblik zaštite predviđen ovim zakonom.</w:t>
                            </w:r>
                          </w:p>
                          <w:p w:rsidR="00494E6A" w:rsidRPr="00D0770B" w:rsidRDefault="00494E6A" w:rsidP="00D0770B">
                            <w:pPr>
                              <w:ind w:left="720"/>
                              <w:rPr>
                                <w:i/>
                              </w:rPr>
                            </w:pPr>
                            <w:r w:rsidRPr="00D0770B">
                              <w:rPr>
                                <w:i/>
                              </w:rPr>
                              <w:t>"Sl. glasnik RS", br. 109/2007</w:t>
                            </w:r>
                            <w:r>
                              <w:rPr>
                                <w:i/>
                              </w:rPr>
                              <w:t>.</w:t>
                            </w:r>
                          </w:p>
                          <w:p w:rsidR="00494E6A" w:rsidRPr="00D0770B" w:rsidRDefault="00494E6A" w:rsidP="00D0770B"/>
                          <w:p w:rsidR="00494E6A" w:rsidRDefault="0049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41" type="#_x0000_t202" style="position:absolute;left:0;text-align:left;margin-left:5.45pt;margin-top:2.95pt;width:211.5pt;height:162.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" fillcolor="white [3201]" strokecolor="#8064a2 [3207]" strokeweight="2pt">
                <v:path arrowok="t"/>
                <v:textbox>
                  <w:txbxContent>
                    <w:p w:rsidR="00494E6A" w:rsidRPr="00D0770B" w:rsidRDefault="00494E6A" w:rsidP="00D0770B">
                      <w:r w:rsidRPr="00D0770B">
                        <w:rPr>
                          <w:b/>
                        </w:rPr>
                        <w:t xml:space="preserve">Azil </w:t>
                      </w:r>
                      <w:r w:rsidRPr="00D0770B">
                        <w:t>je pravo na boravak i zaštitu koje ima stranac kome je na osnovu odluke nadležnog organa koji je odlučivao o njegovom zahtevu za azil u Republici Srbiji odobreno utočište ili drugi oblik zaštite predviđen ovim zakonom.</w:t>
                      </w:r>
                    </w:p>
                    <w:p w:rsidR="00494E6A" w:rsidRPr="00D0770B" w:rsidRDefault="00494E6A" w:rsidP="00D0770B">
                      <w:pPr>
                        <w:ind w:left="720"/>
                        <w:rPr>
                          <w:i/>
                        </w:rPr>
                      </w:pPr>
                      <w:r w:rsidRPr="00D0770B">
                        <w:rPr>
                          <w:i/>
                        </w:rPr>
                        <w:t>"Sl. glasnik RS", br. 109/2007</w:t>
                      </w:r>
                      <w:r>
                        <w:rPr>
                          <w:i/>
                        </w:rPr>
                        <w:t>.</w:t>
                      </w:r>
                    </w:p>
                    <w:p w:rsidR="00494E6A" w:rsidRPr="00D0770B" w:rsidRDefault="00494E6A" w:rsidP="00D0770B"/>
                    <w:p w:rsidR="00494E6A" w:rsidRDefault="00494E6A"/>
                  </w:txbxContent>
                </v:textbox>
                <w10:wrap type="square"/>
              </v:shape>
            </w:pict>
          </mc:Fallback>
        </mc:AlternateContent>
      </w:r>
      <w:r w:rsidR="007D1967" w:rsidRPr="00886800">
        <w:t>U ostvarivanju prava na azil poštuju s</w:t>
      </w:r>
      <w:r w:rsidR="00D0770B" w:rsidRPr="00886800">
        <w:t xml:space="preserve">e osnovna načela </w:t>
      </w:r>
      <w:r w:rsidR="00B571AA" w:rsidRPr="00FE4418">
        <w:t xml:space="preserve">u zaštiti ljudskih prava migranata: </w:t>
      </w:r>
      <w:r w:rsidR="007D1967" w:rsidRPr="00FE4418">
        <w:t>za</w:t>
      </w:r>
      <w:r w:rsidR="00B571AA" w:rsidRPr="00FE4418">
        <w:t>brana proterivanja ili vraćanja, nediskriminacija,</w:t>
      </w:r>
      <w:r w:rsidR="007D1967" w:rsidRPr="00AC0090">
        <w:t xml:space="preserve"> nekažnjavanje za nezakonit ulazak ili boravak, jedinstvo</w:t>
      </w:r>
      <w:r w:rsidR="00B571AA" w:rsidRPr="00AC0090">
        <w:t xml:space="preserve"> porodice,</w:t>
      </w:r>
      <w:r w:rsidR="007D1967" w:rsidRPr="00AC0090">
        <w:t xml:space="preserve"> obezbeđen</w:t>
      </w:r>
      <w:r w:rsidR="00B571AA" w:rsidRPr="00AC0090">
        <w:t>je informisanja i pravne pomoći,</w:t>
      </w:r>
      <w:r w:rsidR="007D1967" w:rsidRPr="00AC0090">
        <w:t xml:space="preserve"> </w:t>
      </w:r>
      <w:r w:rsidR="00B571AA" w:rsidRPr="00AC0090">
        <w:t>rodna ravnopravnost,</w:t>
      </w:r>
      <w:r w:rsidR="007D1967" w:rsidRPr="00AC0090">
        <w:t xml:space="preserve"> briga o osobama sa invaliditetom, zastupanje maloletnika bez pratnje i poslovno nespos</w:t>
      </w:r>
      <w:r w:rsidR="00B571AA" w:rsidRPr="00AC0090">
        <w:t>o</w:t>
      </w:r>
      <w:r w:rsidR="007D1967" w:rsidRPr="00AC0090">
        <w:t>bnih lica, neposrednost i poverljivost.</w:t>
      </w:r>
    </w:p>
    <w:p w:rsidR="00B571AA" w:rsidRPr="00AC0090" w:rsidRDefault="00F2720F" w:rsidP="00B571AA">
      <w:r w:rsidRPr="00AC0090">
        <w:t xml:space="preserve">Ključni propisi i druga dokumenta koja mogu da pomognu u razumevanju nadležnosti i procedura Ministarstva unutrašnjih poslova </w:t>
      </w:r>
      <w:r w:rsidR="0074771F">
        <w:t xml:space="preserve">će biti navedena  u nastavku. </w:t>
      </w:r>
    </w:p>
    <w:p w:rsidR="008361D9" w:rsidRPr="00AC0090" w:rsidRDefault="008361D9" w:rsidP="00B571AA">
      <w:r w:rsidRPr="00AC0090">
        <w:t>Propisi i dokument</w:t>
      </w:r>
      <w:r w:rsidR="004740AB" w:rsidRPr="00AC0090">
        <w:t>a</w:t>
      </w:r>
      <w:r w:rsidRPr="00AC0090">
        <w:t xml:space="preserve"> važni za </w:t>
      </w:r>
      <w:r w:rsidR="00DD5872" w:rsidRPr="00AC0090">
        <w:t xml:space="preserve">razumevanje nadležnosti i </w:t>
      </w:r>
      <w:r w:rsidRPr="00AC0090">
        <w:t>teme migracione politike:</w:t>
      </w:r>
    </w:p>
    <w:p w:rsidR="00A9204D" w:rsidRPr="0074771F" w:rsidRDefault="00A9204D"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Ustav Republike Srbije</w:t>
      </w:r>
      <w:r w:rsidRPr="0074771F">
        <w:rPr>
          <w:rFonts w:ascii="Times New Roman" w:hAnsi="Times New Roman" w:cs="Times New Roman"/>
          <w:vertAlign w:val="superscript"/>
          <w:lang w:val="sr-Latn-RS"/>
        </w:rPr>
        <w:footnoteReference w:id="4"/>
      </w:r>
    </w:p>
    <w:p w:rsidR="007D1967" w:rsidRPr="0074771F" w:rsidRDefault="007D1967"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Zakon o policiji</w:t>
      </w:r>
      <w:r w:rsidRPr="0074771F">
        <w:rPr>
          <w:rFonts w:ascii="Times New Roman" w:hAnsi="Times New Roman" w:cs="Times New Roman"/>
          <w:vertAlign w:val="superscript"/>
          <w:lang w:val="sr-Latn-RS"/>
        </w:rPr>
        <w:footnoteReference w:id="5"/>
      </w:r>
      <w:r w:rsidR="00F2720F" w:rsidRPr="0074771F">
        <w:rPr>
          <w:rFonts w:ascii="Times New Roman" w:hAnsi="Times New Roman" w:cs="Times New Roman"/>
          <w:lang w:val="sr-Latn-RS"/>
        </w:rPr>
        <w:t xml:space="preserve"> </w:t>
      </w:r>
    </w:p>
    <w:p w:rsidR="007D1967" w:rsidRPr="0074771F" w:rsidRDefault="007D1967"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Zakon o azilu</w:t>
      </w:r>
      <w:r w:rsidRPr="0074771F">
        <w:rPr>
          <w:rFonts w:ascii="Times New Roman" w:hAnsi="Times New Roman" w:cs="Times New Roman"/>
          <w:vertAlign w:val="superscript"/>
          <w:lang w:val="sr-Latn-RS"/>
        </w:rPr>
        <w:footnoteReference w:id="6"/>
      </w:r>
      <w:r w:rsidRPr="0074771F">
        <w:rPr>
          <w:rFonts w:ascii="Times New Roman" w:hAnsi="Times New Roman" w:cs="Times New Roman"/>
          <w:lang w:val="sr-Latn-RS"/>
        </w:rPr>
        <w:t xml:space="preserve"> </w:t>
      </w:r>
    </w:p>
    <w:p w:rsidR="008361D9" w:rsidRPr="0074771F" w:rsidRDefault="007D1967"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Zakon u upravljanju migracijama</w:t>
      </w:r>
      <w:r w:rsidRPr="0074771F">
        <w:rPr>
          <w:rFonts w:ascii="Times New Roman" w:hAnsi="Times New Roman" w:cs="Times New Roman"/>
          <w:vertAlign w:val="superscript"/>
          <w:lang w:val="sr-Latn-RS"/>
        </w:rPr>
        <w:footnoteReference w:id="7"/>
      </w:r>
    </w:p>
    <w:p w:rsidR="008361D9" w:rsidRPr="0074771F" w:rsidRDefault="008361D9"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Zakon o strancima</w:t>
      </w:r>
      <w:r w:rsidRPr="0074771F">
        <w:rPr>
          <w:rFonts w:ascii="Times New Roman" w:hAnsi="Times New Roman" w:cs="Times New Roman"/>
          <w:vertAlign w:val="superscript"/>
          <w:lang w:val="sr-Latn-RS"/>
        </w:rPr>
        <w:footnoteReference w:id="8"/>
      </w:r>
    </w:p>
    <w:p w:rsidR="00DD5872" w:rsidRPr="00886800" w:rsidRDefault="00DD5872" w:rsidP="00DD5872">
      <w:r w:rsidRPr="00886800">
        <w:t>Propisi i dokumenti važni za zaštitu migranata i izbeglica:</w:t>
      </w:r>
    </w:p>
    <w:p w:rsidR="00DD5872" w:rsidRPr="0074771F" w:rsidRDefault="00DD5872"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Zakon o javnom redu i miru</w:t>
      </w:r>
      <w:r w:rsidRPr="0074771F">
        <w:rPr>
          <w:rFonts w:ascii="Times New Roman" w:hAnsi="Times New Roman" w:cs="Times New Roman"/>
          <w:vertAlign w:val="superscript"/>
          <w:lang w:val="sr-Latn-RS"/>
        </w:rPr>
        <w:footnoteReference w:id="9"/>
      </w:r>
    </w:p>
    <w:p w:rsidR="007D1967" w:rsidRPr="0074771F" w:rsidRDefault="007D1967"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Krivični zakonik</w:t>
      </w:r>
      <w:r w:rsidRPr="0074771F">
        <w:rPr>
          <w:rFonts w:ascii="Times New Roman" w:hAnsi="Times New Roman" w:cs="Times New Roman"/>
          <w:vertAlign w:val="superscript"/>
          <w:lang w:val="sr-Latn-RS"/>
        </w:rPr>
        <w:footnoteReference w:id="10"/>
      </w:r>
    </w:p>
    <w:p w:rsidR="007D1967" w:rsidRPr="0074771F" w:rsidRDefault="007D1967"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Zakon o sprečavanju nasilja u porodici</w:t>
      </w:r>
      <w:r w:rsidRPr="0074771F">
        <w:rPr>
          <w:rFonts w:ascii="Times New Roman" w:hAnsi="Times New Roman" w:cs="Times New Roman"/>
          <w:vertAlign w:val="superscript"/>
          <w:lang w:val="sr-Latn-RS"/>
        </w:rPr>
        <w:footnoteReference w:id="11"/>
      </w:r>
      <w:r w:rsidRPr="0074771F">
        <w:rPr>
          <w:rFonts w:ascii="Times New Roman" w:hAnsi="Times New Roman" w:cs="Times New Roman"/>
          <w:vertAlign w:val="superscript"/>
          <w:lang w:val="sr-Latn-RS"/>
        </w:rPr>
        <w:t xml:space="preserve"> </w:t>
      </w:r>
    </w:p>
    <w:p w:rsidR="007D1967" w:rsidRPr="0074771F" w:rsidRDefault="007D1967"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lastRenderedPageBreak/>
        <w:t>Zakon o maloletnim učiniocima krivičnih dela</w:t>
      </w:r>
      <w:r w:rsidR="00DD5872" w:rsidRPr="0074771F">
        <w:rPr>
          <w:rFonts w:ascii="Times New Roman" w:hAnsi="Times New Roman" w:cs="Times New Roman"/>
          <w:lang w:val="sr-Latn-RS"/>
        </w:rPr>
        <w:t xml:space="preserve"> i krivičnopravnoj zaštiti </w:t>
      </w:r>
      <w:r w:rsidR="00A24867" w:rsidRPr="0074771F">
        <w:rPr>
          <w:rFonts w:ascii="Times New Roman" w:hAnsi="Times New Roman" w:cs="Times New Roman"/>
          <w:lang w:val="sr-Latn-RS"/>
        </w:rPr>
        <w:t>m</w:t>
      </w:r>
      <w:r w:rsidR="00DD5872" w:rsidRPr="0074771F">
        <w:rPr>
          <w:rFonts w:ascii="Times New Roman" w:hAnsi="Times New Roman" w:cs="Times New Roman"/>
          <w:lang w:val="sr-Latn-RS"/>
        </w:rPr>
        <w:t>aloletnih lica</w:t>
      </w:r>
      <w:r w:rsidRPr="0074771F">
        <w:rPr>
          <w:rFonts w:ascii="Times New Roman" w:hAnsi="Times New Roman" w:cs="Times New Roman"/>
          <w:vertAlign w:val="superscript"/>
          <w:lang w:val="sr-Latn-RS"/>
        </w:rPr>
        <w:footnoteReference w:id="12"/>
      </w:r>
      <w:r w:rsidRPr="0074771F">
        <w:rPr>
          <w:rFonts w:ascii="Times New Roman" w:hAnsi="Times New Roman" w:cs="Times New Roman"/>
          <w:vertAlign w:val="superscript"/>
          <w:lang w:val="sr-Latn-RS"/>
        </w:rPr>
        <w:t xml:space="preserve"> </w:t>
      </w:r>
    </w:p>
    <w:p w:rsidR="003E5D16" w:rsidRPr="0074771F" w:rsidRDefault="003E5D16"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Opšti protokol za zaštitu dece od zlostavljanja i zanemarivanja</w:t>
      </w:r>
      <w:r w:rsidRPr="0074771F">
        <w:rPr>
          <w:rFonts w:ascii="Times New Roman" w:hAnsi="Times New Roman" w:cs="Times New Roman"/>
          <w:vertAlign w:val="superscript"/>
          <w:lang w:val="sr-Latn-RS"/>
        </w:rPr>
        <w:footnoteReference w:id="13"/>
      </w:r>
    </w:p>
    <w:p w:rsidR="003E5D16" w:rsidRPr="0074771F" w:rsidRDefault="003E5D16" w:rsidP="00A9204D">
      <w:pPr>
        <w:pStyle w:val="ListParagraph"/>
        <w:numPr>
          <w:ilvl w:val="0"/>
          <w:numId w:val="25"/>
        </w:numPr>
        <w:spacing w:line="360" w:lineRule="auto"/>
        <w:rPr>
          <w:rFonts w:ascii="Times New Roman" w:hAnsi="Times New Roman" w:cs="Times New Roman"/>
          <w:lang w:val="sr-Latn-RS"/>
        </w:rPr>
      </w:pPr>
      <w:r w:rsidRPr="0074771F">
        <w:rPr>
          <w:rFonts w:ascii="Times New Roman" w:hAnsi="Times New Roman" w:cs="Times New Roman"/>
          <w:lang w:val="sr-Latn-RS"/>
        </w:rPr>
        <w:t>Opšti protokol o postupanju i saradnji ustanova, organa i organizacija u situacijama nasilja nad ženama u porodici i u partnerskim odnosima</w:t>
      </w:r>
      <w:r w:rsidRPr="0074771F">
        <w:rPr>
          <w:vertAlign w:val="superscript"/>
          <w:lang w:val="sr-Latn-RS"/>
        </w:rPr>
        <w:footnoteReference w:id="14"/>
      </w:r>
    </w:p>
    <w:p w:rsidR="003E5D16" w:rsidRPr="00886800" w:rsidRDefault="003E5D16">
      <w:pPr>
        <w:spacing w:before="0" w:beforeAutospacing="0" w:after="200" w:afterAutospacing="0" w:line="276" w:lineRule="auto"/>
        <w:jc w:val="left"/>
        <w:rPr>
          <w:rFonts w:eastAsia="Calibri" w:cstheme="majorBidi"/>
          <w:b/>
          <w:bCs/>
          <w:sz w:val="26"/>
          <w:szCs w:val="26"/>
        </w:rPr>
      </w:pPr>
      <w:r w:rsidRPr="00886800">
        <w:rPr>
          <w:rFonts w:eastAsia="Calibri"/>
        </w:rPr>
        <w:br w:type="page"/>
      </w:r>
    </w:p>
    <w:p w:rsidR="007D1967" w:rsidRPr="00FE4418" w:rsidRDefault="007D1967" w:rsidP="003E5D16">
      <w:pPr>
        <w:pStyle w:val="Heading2"/>
        <w:rPr>
          <w:rFonts w:eastAsia="Calibri"/>
        </w:rPr>
      </w:pPr>
      <w:bookmarkStart w:id="26" w:name="_Toc506989352"/>
      <w:r w:rsidRPr="00FE4418">
        <w:rPr>
          <w:rFonts w:eastAsia="Calibri"/>
        </w:rPr>
        <w:lastRenderedPageBreak/>
        <w:t xml:space="preserve">3.2 </w:t>
      </w:r>
      <w:r w:rsidRPr="00FE4418">
        <w:t>Komesarijat</w:t>
      </w:r>
      <w:r w:rsidRPr="00FE4418">
        <w:rPr>
          <w:rFonts w:eastAsia="Calibri"/>
        </w:rPr>
        <w:t xml:space="preserve"> za izbeglice i migracije</w:t>
      </w:r>
      <w:bookmarkEnd w:id="26"/>
    </w:p>
    <w:p w:rsidR="00C517AC" w:rsidRPr="00AC0090" w:rsidRDefault="00C517AC" w:rsidP="00E52459">
      <w:r w:rsidRPr="00AC0090">
        <w:t>Komesarijat za izbeglice, kao posebna organizacija u sistemu državne uprave</w:t>
      </w:r>
      <w:r w:rsidR="00424146" w:rsidRPr="00AC0090">
        <w:t>,</w:t>
      </w:r>
      <w:r w:rsidRPr="00AC0090">
        <w:t xml:space="preserve"> osnovan je Zakonom o izbeglicama</w:t>
      </w:r>
      <w:r w:rsidRPr="00886800">
        <w:rPr>
          <w:rStyle w:val="FootnoteReference"/>
        </w:rPr>
        <w:footnoteReference w:id="15"/>
      </w:r>
      <w:r w:rsidRPr="00886800">
        <w:t xml:space="preserve"> </w:t>
      </w:r>
      <w:r w:rsidR="00FB2BD5" w:rsidRPr="00886800">
        <w:t>radi</w:t>
      </w:r>
      <w:r w:rsidRPr="00886800">
        <w:t xml:space="preserve"> obavljanj</w:t>
      </w:r>
      <w:r w:rsidR="00FB2BD5" w:rsidRPr="00886800">
        <w:t>a</w:t>
      </w:r>
      <w:r w:rsidRPr="00886800">
        <w:t xml:space="preserve"> stručnih i drugih poslova koji se odnose na </w:t>
      </w:r>
      <w:r w:rsidR="00D716FF" w:rsidRPr="00886800">
        <w:t xml:space="preserve">registraciju, </w:t>
      </w:r>
      <w:r w:rsidRPr="00886800">
        <w:t>zbrinjavanje, povratak i integraciju izbeglica. Usvajanjem Zakona o upravljanju migracijama</w:t>
      </w:r>
      <w:r w:rsidRPr="00886800">
        <w:rPr>
          <w:rStyle w:val="FootnoteReference"/>
        </w:rPr>
        <w:footnoteReference w:id="16"/>
      </w:r>
      <w:r w:rsidRPr="00886800">
        <w:t xml:space="preserve">, Komesarijat nastavlja rad </w:t>
      </w:r>
      <w:r w:rsidR="00FB2BD5" w:rsidRPr="00FE4418">
        <w:t>kao</w:t>
      </w:r>
      <w:r w:rsidRPr="00FE4418">
        <w:t xml:space="preserve"> Komesarijat za izbeglice i migracije (u daljem tekstu: Komesarijat) i</w:t>
      </w:r>
      <w:r w:rsidR="00FB2BD5" w:rsidRPr="00FE4418">
        <w:t xml:space="preserve"> ima</w:t>
      </w:r>
      <w:r w:rsidRPr="00FE4418">
        <w:t xml:space="preserve"> </w:t>
      </w:r>
      <w:r w:rsidR="00D716FF" w:rsidRPr="00AC0090">
        <w:t xml:space="preserve">odgovornost za: predlaganje Vladi ciljeva i prioriteta migracione politike, predlaganje Vladi mera radi postizanja pozitivnih efekata zakonitih migracija i suzbijanja nezakonitih migracija, praćenje sprovođenja mera migracione politike i drugo. </w:t>
      </w:r>
    </w:p>
    <w:p w:rsidR="00D716FF" w:rsidRPr="00AC0090" w:rsidRDefault="007D1967" w:rsidP="00D716FF">
      <w:r w:rsidRPr="00AC0090">
        <w:t xml:space="preserve">U </w:t>
      </w:r>
      <w:r w:rsidR="00D716FF" w:rsidRPr="00AC0090">
        <w:t>kontekstu zaštite izbeglica i migranata iz poslednjeg migracionog talasa, posebno su važne nadležnosti koje se tiču zbrinjavanja i zaštite migranata i brig</w:t>
      </w:r>
      <w:r w:rsidR="00424146" w:rsidRPr="00AC0090">
        <w:t>e</w:t>
      </w:r>
      <w:r w:rsidR="00D716FF" w:rsidRPr="00AC0090">
        <w:t xml:space="preserve"> o ostvarivanju prava koja im pripadaju u Republici Srbiji i to:</w:t>
      </w:r>
    </w:p>
    <w:p w:rsidR="00D716FF" w:rsidRPr="00AC0090" w:rsidRDefault="00D716FF" w:rsidP="00D716FF">
      <w:pPr>
        <w:rPr>
          <w:b/>
        </w:rPr>
      </w:pPr>
      <w:r w:rsidRPr="00AC0090">
        <w:rPr>
          <w:b/>
        </w:rPr>
        <w:t>1. Zbrinjavanje izbeglica i obezbeđ</w:t>
      </w:r>
      <w:r w:rsidR="00424146" w:rsidRPr="00AC0090">
        <w:rPr>
          <w:b/>
        </w:rPr>
        <w:t>e</w:t>
      </w:r>
      <w:r w:rsidRPr="00AC0090">
        <w:rPr>
          <w:b/>
        </w:rPr>
        <w:t>nje smeštaja</w:t>
      </w:r>
    </w:p>
    <w:p w:rsidR="007D1967" w:rsidRPr="00AC0090" w:rsidRDefault="007D1967" w:rsidP="00D716FF">
      <w:r w:rsidRPr="00AC0090">
        <w:rPr>
          <w:b/>
        </w:rPr>
        <w:t>Obezbeđenje smeštaja za izbeglice/m</w:t>
      </w:r>
      <w:r w:rsidR="00D716FF" w:rsidRPr="00AC0090">
        <w:rPr>
          <w:b/>
        </w:rPr>
        <w:t>igrante</w:t>
      </w:r>
      <w:r w:rsidR="00D716FF" w:rsidRPr="00AC0090">
        <w:t>, odnosno tražioce azila,</w:t>
      </w:r>
      <w:r w:rsidRPr="00AC0090">
        <w:t xml:space="preserve"> Komesarijat </w:t>
      </w:r>
      <w:r w:rsidR="00424146" w:rsidRPr="00AC0090">
        <w:t xml:space="preserve">obavlja </w:t>
      </w:r>
      <w:r w:rsidRPr="00AC0090">
        <w:t xml:space="preserve">u centrima za azil koji su trajnog tipa </w:t>
      </w:r>
      <w:r w:rsidR="00D716FF" w:rsidRPr="00AC0090">
        <w:t>i prihvatno-</w:t>
      </w:r>
      <w:r w:rsidRPr="00AC0090">
        <w:t xml:space="preserve">tranzitnim centrima koji su formirani u situaciji aktuelnih migracija kako bi </w:t>
      </w:r>
      <w:r w:rsidR="00D716FF" w:rsidRPr="00AC0090">
        <w:t>se obezbedili osnovni uslovi za zbrinjavanje</w:t>
      </w:r>
      <w:r w:rsidRPr="00AC0090">
        <w:t xml:space="preserve"> velikog broja ljudi koji tranzitiraju kroz Srbiju. </w:t>
      </w:r>
    </w:p>
    <w:p w:rsidR="007D1967" w:rsidRPr="00AC0090" w:rsidRDefault="007D1967" w:rsidP="00D716FF">
      <w:r w:rsidRPr="00AC0090">
        <w:t xml:space="preserve">Prilikom smeštaja izbeglica/migranata u </w:t>
      </w:r>
      <w:r w:rsidR="00D716FF" w:rsidRPr="00AC0090">
        <w:t>c</w:t>
      </w:r>
      <w:r w:rsidRPr="00AC0090">
        <w:t xml:space="preserve">entre za azil, Komesarijat </w:t>
      </w:r>
      <w:r w:rsidRPr="00AC0090">
        <w:rPr>
          <w:b/>
        </w:rPr>
        <w:t>obezbeđuje materijalne uslove smeštaja</w:t>
      </w:r>
      <w:r w:rsidRPr="00AC0090">
        <w:t xml:space="preserve">, što obuhvata obezbeđivanje opremljenih objekata za smeštaj, hranu, odeću </w:t>
      </w:r>
      <w:r w:rsidR="00D716FF" w:rsidRPr="00AC0090">
        <w:t>i</w:t>
      </w:r>
      <w:r w:rsidRPr="00AC0090">
        <w:t xml:space="preserve"> obuću, sredstva za ličnu higijenu i higijenu zajedničkih prostorija i novčana sredstva za lične potrebe. Uslovi smeštaja, kad god je to moguće, obuhvataju i obezbeđe</w:t>
      </w:r>
      <w:r w:rsidR="00D716FF" w:rsidRPr="00AC0090">
        <w:t>nje posebnih prostora za decu (d</w:t>
      </w:r>
      <w:r w:rsidRPr="00AC0090">
        <w:t>ečji kutak), prostorija za dnevni boravak i rekreativne, edukativne i</w:t>
      </w:r>
      <w:r w:rsidR="00D716FF" w:rsidRPr="00AC0090">
        <w:t xml:space="preserve"> druge zajedničke aktivnosti. </w:t>
      </w:r>
    </w:p>
    <w:p w:rsidR="007D1967" w:rsidRPr="00AC0090" w:rsidRDefault="007D1967" w:rsidP="00D716FF">
      <w:r w:rsidRPr="00AC0090">
        <w:t xml:space="preserve">Prilikom smeštaja vodi se računa o posebnom smeštaju maloletnika bez pratnje u zasebnim objektima kad god je to moguće </w:t>
      </w:r>
      <w:r w:rsidR="00D716FF" w:rsidRPr="00AC0090">
        <w:t>i</w:t>
      </w:r>
      <w:r w:rsidRPr="00AC0090">
        <w:t xml:space="preserve"> o zajedničkom smeštaju članova porodice. Prilikom smeštaja </w:t>
      </w:r>
      <w:r w:rsidR="00424146" w:rsidRPr="00AC0090">
        <w:t xml:space="preserve">obavlja </w:t>
      </w:r>
      <w:r w:rsidRPr="00AC0090">
        <w:t xml:space="preserve">se </w:t>
      </w:r>
      <w:r w:rsidRPr="00AC0090">
        <w:rPr>
          <w:b/>
        </w:rPr>
        <w:t>lekarski pregled migranata</w:t>
      </w:r>
      <w:r w:rsidRPr="00AC0090">
        <w:t xml:space="preserve"> u skladu sa odgovarajućim propisom.</w:t>
      </w:r>
      <w:r w:rsidR="00D716FF" w:rsidRPr="00AC0090">
        <w:t xml:space="preserve"> </w:t>
      </w:r>
      <w:r w:rsidRPr="00AC0090">
        <w:t xml:space="preserve">U organizaciji slobodnog vremena migranata </w:t>
      </w:r>
      <w:r w:rsidR="00D716FF" w:rsidRPr="00AC0090">
        <w:t>i</w:t>
      </w:r>
      <w:r w:rsidRPr="00AC0090">
        <w:t xml:space="preserve"> obezbeđivanju različitih aktivnosti, Komesarijat </w:t>
      </w:r>
      <w:r w:rsidRPr="00AC0090">
        <w:rPr>
          <w:b/>
        </w:rPr>
        <w:t xml:space="preserve">koordinira </w:t>
      </w:r>
      <w:r w:rsidR="00EB6E3E" w:rsidRPr="00AC0090">
        <w:rPr>
          <w:b/>
        </w:rPr>
        <w:t>aktivnosti različitih pružalaca usluga</w:t>
      </w:r>
      <w:r w:rsidRPr="00AC0090">
        <w:t>.</w:t>
      </w:r>
    </w:p>
    <w:p w:rsidR="00D716FF" w:rsidRPr="00AC0090" w:rsidRDefault="00EB6E3E" w:rsidP="00D716FF">
      <w:pPr>
        <w:rPr>
          <w:b/>
        </w:rPr>
      </w:pPr>
      <w:r w:rsidRPr="00AC0090">
        <w:rPr>
          <w:b/>
        </w:rPr>
        <w:t>2</w:t>
      </w:r>
      <w:r w:rsidR="00D716FF" w:rsidRPr="00AC0090">
        <w:rPr>
          <w:b/>
        </w:rPr>
        <w:t>. Registracija izbeglica i drugi logistički poslovi i poslovi nadzora</w:t>
      </w:r>
    </w:p>
    <w:p w:rsidR="00D716FF" w:rsidRPr="00AC0090" w:rsidRDefault="00D716FF" w:rsidP="00D716FF">
      <w:r w:rsidRPr="00AC0090">
        <w:lastRenderedPageBreak/>
        <w:t>U centrima za azil redovno</w:t>
      </w:r>
      <w:r w:rsidR="00424146" w:rsidRPr="00AC0090">
        <w:t xml:space="preserve"> </w:t>
      </w:r>
      <w:r w:rsidR="005B4B71" w:rsidRPr="00AC0090">
        <w:t xml:space="preserve">se </w:t>
      </w:r>
      <w:r w:rsidRPr="00AC0090">
        <w:t>registr</w:t>
      </w:r>
      <w:r w:rsidR="005B4B71" w:rsidRPr="00AC0090">
        <w:t>uju</w:t>
      </w:r>
      <w:r w:rsidRPr="00AC0090">
        <w:t xml:space="preserve"> primljen</w:t>
      </w:r>
      <w:r w:rsidR="005B4B71" w:rsidRPr="00AC0090">
        <w:t>e</w:t>
      </w:r>
      <w:r w:rsidRPr="00AC0090">
        <w:t xml:space="preserve"> izbeglic</w:t>
      </w:r>
      <w:r w:rsidR="005B4B71" w:rsidRPr="00AC0090">
        <w:t>e</w:t>
      </w:r>
      <w:r w:rsidRPr="00AC0090">
        <w:t>/migrant</w:t>
      </w:r>
      <w:r w:rsidR="005B4B71" w:rsidRPr="00AC0090">
        <w:t>i</w:t>
      </w:r>
      <w:r w:rsidRPr="00AC0090">
        <w:t>, nadz</w:t>
      </w:r>
      <w:r w:rsidR="005B4B71" w:rsidRPr="00AC0090">
        <w:t>i</w:t>
      </w:r>
      <w:r w:rsidRPr="00AC0090">
        <w:t>r</w:t>
      </w:r>
      <w:r w:rsidR="005B4B71" w:rsidRPr="00AC0090">
        <w:t>e</w:t>
      </w:r>
      <w:r w:rsidRPr="00AC0090">
        <w:t xml:space="preserve">  njihov</w:t>
      </w:r>
      <w:r w:rsidR="005B4B71" w:rsidRPr="00AC0090">
        <w:t>o</w:t>
      </w:r>
      <w:r w:rsidRPr="00AC0090">
        <w:t xml:space="preserve"> kretanje, vo</w:t>
      </w:r>
      <w:r w:rsidR="00424146" w:rsidRPr="00AC0090">
        <w:t>di</w:t>
      </w:r>
      <w:r w:rsidRPr="00AC0090">
        <w:t xml:space="preserve"> računa o poštovanju kućnog reda i obaveštava Kancelarij</w:t>
      </w:r>
      <w:r w:rsidR="00424146" w:rsidRPr="00AC0090">
        <w:t>a</w:t>
      </w:r>
      <w:r w:rsidRPr="00AC0090">
        <w:t xml:space="preserve"> za azil u slučaju kada se kućni red ne poštuje, sačinjava</w:t>
      </w:r>
      <w:r w:rsidR="00424146" w:rsidRPr="00AC0090">
        <w:t>ju</w:t>
      </w:r>
      <w:r w:rsidRPr="00AC0090">
        <w:t xml:space="preserve"> redovni propisani izveštaj</w:t>
      </w:r>
      <w:r w:rsidR="00424146" w:rsidRPr="00AC0090">
        <w:t>i</w:t>
      </w:r>
      <w:r w:rsidRPr="00AC0090">
        <w:t>, vo</w:t>
      </w:r>
      <w:r w:rsidR="00424146" w:rsidRPr="00AC0090">
        <w:t>de</w:t>
      </w:r>
      <w:r w:rsidRPr="00AC0090">
        <w:t xml:space="preserve"> evidencije o posetama </w:t>
      </w:r>
      <w:r w:rsidR="00FB2BD5" w:rsidRPr="00AC0090">
        <w:t>i</w:t>
      </w:r>
      <w:r w:rsidR="005B4B71" w:rsidRPr="00AC0090">
        <w:t xml:space="preserve"> obavljaju</w:t>
      </w:r>
      <w:r w:rsidRPr="00AC0090">
        <w:t xml:space="preserve"> drugi predviđeni poslovi koji osiguravaju bezbednost.</w:t>
      </w:r>
    </w:p>
    <w:p w:rsidR="007D1967" w:rsidRPr="00AC0090" w:rsidRDefault="00EB6E3E" w:rsidP="00EB6E3E">
      <w:pPr>
        <w:rPr>
          <w:b/>
        </w:rPr>
      </w:pPr>
      <w:r w:rsidRPr="00AC0090">
        <w:rPr>
          <w:b/>
        </w:rPr>
        <w:t xml:space="preserve">3. Koordinacija </w:t>
      </w:r>
      <w:r w:rsidR="007D1967" w:rsidRPr="00AC0090">
        <w:rPr>
          <w:b/>
        </w:rPr>
        <w:t>pružanja pomoći i staranje o ravnomernom i blagovremenom pružanju pomoći</w:t>
      </w:r>
    </w:p>
    <w:p w:rsidR="007D1967" w:rsidRPr="00AC0090" w:rsidRDefault="007D1967" w:rsidP="00EB6E3E">
      <w:r w:rsidRPr="00AC0090">
        <w:t xml:space="preserve">Komesarijat prikuplja različite vidove pomoći </w:t>
      </w:r>
      <w:r w:rsidR="00EB6E3E" w:rsidRPr="00AC0090">
        <w:t>i</w:t>
      </w:r>
      <w:r w:rsidRPr="00AC0090">
        <w:t xml:space="preserve"> vodi računa o pravilnoj raspodeli pomoći u skladu sa popunjenošću mesta u </w:t>
      </w:r>
      <w:r w:rsidR="00EB6E3E" w:rsidRPr="00AC0090">
        <w:t>c</w:t>
      </w:r>
      <w:r w:rsidRPr="00AC0090">
        <w:t xml:space="preserve">entrima za azil </w:t>
      </w:r>
      <w:r w:rsidR="00EB6E3E" w:rsidRPr="00AC0090">
        <w:t>i</w:t>
      </w:r>
      <w:r w:rsidRPr="00AC0090">
        <w:t xml:space="preserve"> prihvatnim cen</w:t>
      </w:r>
      <w:r w:rsidR="00297529" w:rsidRPr="00AC0090">
        <w:t>t</w:t>
      </w:r>
      <w:r w:rsidRPr="00AC0090">
        <w:t xml:space="preserve">rima, uzrasnom, polnom </w:t>
      </w:r>
      <w:r w:rsidR="00EB6E3E" w:rsidRPr="00AC0090">
        <w:t>i</w:t>
      </w:r>
      <w:r w:rsidRPr="00AC0090">
        <w:t xml:space="preserve"> drugom strukturom korisnika i aktuelnim potrebama izbeglica/migranata u momentu obezbeđivanja pomoći.</w:t>
      </w:r>
      <w:r w:rsidR="00EB6E3E" w:rsidRPr="00AC0090">
        <w:t xml:space="preserve"> U kontekstu zbrinjavanja izbeglica i migranata, Komesarijat pokreće inicijative za pribavljanje međunarodne pomoći od institucija Ujedinjenih nacija i drugih međunarodnih organizacija.</w:t>
      </w:r>
    </w:p>
    <w:p w:rsidR="007D1967" w:rsidRPr="00AC0090" w:rsidRDefault="00EB6E3E" w:rsidP="00EB6E3E">
      <w:pPr>
        <w:rPr>
          <w:b/>
        </w:rPr>
      </w:pPr>
      <w:r w:rsidRPr="00AC0090">
        <w:rPr>
          <w:b/>
        </w:rPr>
        <w:t xml:space="preserve">4. </w:t>
      </w:r>
      <w:r w:rsidR="007D1967" w:rsidRPr="00AC0090">
        <w:rPr>
          <w:b/>
        </w:rPr>
        <w:t>Preduzimanje mera za povratak izbeglica</w:t>
      </w:r>
    </w:p>
    <w:p w:rsidR="007D1967" w:rsidRPr="00AC0090" w:rsidRDefault="00EB6E3E" w:rsidP="00EB6E3E">
      <w:pPr>
        <w:rPr>
          <w:b/>
        </w:rPr>
      </w:pPr>
      <w:r w:rsidRPr="00AC0090">
        <w:rPr>
          <w:b/>
        </w:rPr>
        <w:t xml:space="preserve">5. </w:t>
      </w:r>
      <w:r w:rsidR="007D1967" w:rsidRPr="00AC0090">
        <w:rPr>
          <w:b/>
        </w:rPr>
        <w:t>Rešavanje stambenih potreba izbeglica</w:t>
      </w:r>
    </w:p>
    <w:p w:rsidR="003E5D16" w:rsidRPr="00AC0090" w:rsidRDefault="003E5D16" w:rsidP="00EB6E3E">
      <w:r w:rsidRPr="00AC0090">
        <w:t>Za razumevanje rada i nadležnosti Komesarijata, od posebnog su značaja sledeći propisi i dokumenta:</w:t>
      </w:r>
    </w:p>
    <w:p w:rsidR="00A9204D" w:rsidRPr="0074771F" w:rsidRDefault="00A9204D" w:rsidP="00A9204D">
      <w:pPr>
        <w:pStyle w:val="ListParagraph"/>
        <w:numPr>
          <w:ilvl w:val="0"/>
          <w:numId w:val="28"/>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Ustav Republike Srbije</w:t>
      </w:r>
      <w:r w:rsidRPr="0074771F">
        <w:rPr>
          <w:vertAlign w:val="superscript"/>
          <w:lang w:val="sr-Latn-RS"/>
        </w:rPr>
        <w:footnoteReference w:id="17"/>
      </w:r>
    </w:p>
    <w:p w:rsidR="003E5D16" w:rsidRPr="0074771F" w:rsidRDefault="003E5D16" w:rsidP="003E5D16">
      <w:pPr>
        <w:pStyle w:val="ListParagraph"/>
        <w:numPr>
          <w:ilvl w:val="0"/>
          <w:numId w:val="28"/>
        </w:numPr>
        <w:spacing w:line="360" w:lineRule="auto"/>
        <w:rPr>
          <w:rFonts w:ascii="Times New Roman" w:hAnsi="Times New Roman" w:cs="Times New Roman"/>
          <w:lang w:val="sr-Latn-RS"/>
        </w:rPr>
      </w:pPr>
      <w:r w:rsidRPr="0074771F">
        <w:rPr>
          <w:rFonts w:ascii="Times New Roman" w:hAnsi="Times New Roman" w:cs="Times New Roman"/>
          <w:lang w:val="sr-Latn-RS"/>
        </w:rPr>
        <w:t>Zakon o azilu</w:t>
      </w:r>
      <w:r w:rsidRPr="0074771F">
        <w:rPr>
          <w:rFonts w:ascii="Times New Roman" w:hAnsi="Times New Roman"/>
          <w:vertAlign w:val="superscript"/>
          <w:lang w:val="sr-Latn-RS"/>
        </w:rPr>
        <w:footnoteReference w:id="18"/>
      </w:r>
    </w:p>
    <w:p w:rsidR="003E5D16" w:rsidRPr="0074771F" w:rsidRDefault="003E5D16" w:rsidP="003E5D16">
      <w:pPr>
        <w:pStyle w:val="ListParagraph"/>
        <w:numPr>
          <w:ilvl w:val="0"/>
          <w:numId w:val="28"/>
        </w:numPr>
        <w:spacing w:line="360" w:lineRule="auto"/>
        <w:rPr>
          <w:rFonts w:ascii="Times New Roman" w:hAnsi="Times New Roman" w:cs="Times New Roman"/>
          <w:lang w:val="sr-Latn-RS"/>
        </w:rPr>
      </w:pPr>
      <w:r w:rsidRPr="0074771F">
        <w:rPr>
          <w:rFonts w:ascii="Times New Roman" w:hAnsi="Times New Roman" w:cs="Times New Roman"/>
          <w:lang w:val="sr-Latn-RS"/>
        </w:rPr>
        <w:t>Zakon u upravljanju migracijama</w:t>
      </w:r>
      <w:r w:rsidRPr="0074771F">
        <w:rPr>
          <w:rFonts w:ascii="Times New Roman" w:hAnsi="Times New Roman"/>
          <w:vertAlign w:val="superscript"/>
          <w:lang w:val="sr-Latn-RS"/>
        </w:rPr>
        <w:footnoteReference w:id="19"/>
      </w:r>
    </w:p>
    <w:p w:rsidR="003E5D16" w:rsidRPr="0074771F" w:rsidRDefault="003E5D16" w:rsidP="003E5D16">
      <w:pPr>
        <w:pStyle w:val="ListParagraph"/>
        <w:numPr>
          <w:ilvl w:val="0"/>
          <w:numId w:val="28"/>
        </w:numPr>
        <w:spacing w:line="360" w:lineRule="auto"/>
        <w:rPr>
          <w:rFonts w:ascii="Times New Roman" w:hAnsi="Times New Roman" w:cs="Times New Roman"/>
          <w:lang w:val="sr-Latn-RS"/>
        </w:rPr>
      </w:pPr>
      <w:r w:rsidRPr="0074771F">
        <w:rPr>
          <w:rFonts w:ascii="Times New Roman" w:hAnsi="Times New Roman" w:cs="Times New Roman"/>
          <w:lang w:val="sr-Latn-RS"/>
        </w:rPr>
        <w:t>Pravilnik o sadržini i izgledu obrazaca zahteva za azil i isprava koje se mogu izdavati tražiocima azila i licima kojima je odobren azil ili privremena zaštita</w:t>
      </w:r>
      <w:r w:rsidRPr="0074771F">
        <w:rPr>
          <w:rStyle w:val="FootnoteReference"/>
          <w:rFonts w:ascii="Times New Roman" w:hAnsi="Times New Roman" w:cs="Times New Roman"/>
          <w:lang w:val="sr-Latn-RS"/>
        </w:rPr>
        <w:footnoteReference w:id="20"/>
      </w:r>
    </w:p>
    <w:p w:rsidR="003E5D16" w:rsidRPr="0074771F" w:rsidRDefault="003E5D16" w:rsidP="003E5D16">
      <w:pPr>
        <w:pStyle w:val="ListParagraph"/>
        <w:numPr>
          <w:ilvl w:val="0"/>
          <w:numId w:val="28"/>
        </w:numPr>
        <w:spacing w:line="360" w:lineRule="auto"/>
        <w:rPr>
          <w:rFonts w:ascii="Times New Roman" w:hAnsi="Times New Roman" w:cs="Times New Roman"/>
          <w:lang w:val="sr-Latn-RS"/>
        </w:rPr>
      </w:pPr>
      <w:r w:rsidRPr="0074771F">
        <w:rPr>
          <w:rFonts w:ascii="Times New Roman" w:hAnsi="Times New Roman" w:cs="Times New Roman"/>
          <w:lang w:val="sr-Latn-RS"/>
        </w:rPr>
        <w:t>Pravilnik o zdravstvenim pregledima lica koja traže azil prilikom prijema u Centar za azil</w:t>
      </w:r>
      <w:r w:rsidRPr="0074771F">
        <w:rPr>
          <w:rStyle w:val="FootnoteReference"/>
          <w:rFonts w:ascii="Times New Roman" w:hAnsi="Times New Roman" w:cs="Times New Roman"/>
          <w:lang w:val="sr-Latn-RS"/>
        </w:rPr>
        <w:footnoteReference w:id="21"/>
      </w:r>
    </w:p>
    <w:p w:rsidR="003E5D16" w:rsidRPr="0074771F" w:rsidRDefault="003E5D16" w:rsidP="003E5D16">
      <w:pPr>
        <w:pStyle w:val="ListParagraph"/>
        <w:numPr>
          <w:ilvl w:val="0"/>
          <w:numId w:val="28"/>
        </w:numPr>
        <w:spacing w:line="360" w:lineRule="auto"/>
        <w:rPr>
          <w:rFonts w:ascii="Times New Roman" w:hAnsi="Times New Roman" w:cs="Times New Roman"/>
          <w:lang w:val="sr-Latn-RS"/>
        </w:rPr>
      </w:pPr>
      <w:r w:rsidRPr="0074771F">
        <w:rPr>
          <w:rFonts w:ascii="Times New Roman" w:hAnsi="Times New Roman" w:cs="Times New Roman"/>
          <w:lang w:val="sr-Latn-RS"/>
        </w:rPr>
        <w:t>Pravilnik o uslovima smeštaja i obezbeđivanja osnovnih životnih uslova u Centru za azil</w:t>
      </w:r>
      <w:r w:rsidRPr="0074771F">
        <w:rPr>
          <w:rStyle w:val="FootnoteReference"/>
          <w:rFonts w:ascii="Times New Roman" w:hAnsi="Times New Roman" w:cs="Times New Roman"/>
          <w:lang w:val="sr-Latn-RS"/>
        </w:rPr>
        <w:footnoteReference w:id="22"/>
      </w:r>
    </w:p>
    <w:p w:rsidR="003E5D16" w:rsidRPr="0074771F" w:rsidRDefault="003E5D16" w:rsidP="003E5D16">
      <w:pPr>
        <w:pStyle w:val="ListParagraph"/>
        <w:numPr>
          <w:ilvl w:val="0"/>
          <w:numId w:val="28"/>
        </w:numPr>
        <w:spacing w:line="360" w:lineRule="auto"/>
        <w:rPr>
          <w:rFonts w:ascii="Times New Roman" w:hAnsi="Times New Roman" w:cs="Times New Roman"/>
          <w:lang w:val="sr-Latn-RS"/>
        </w:rPr>
      </w:pPr>
      <w:r w:rsidRPr="0074771F">
        <w:rPr>
          <w:rFonts w:ascii="Times New Roman" w:hAnsi="Times New Roman" w:cs="Times New Roman"/>
          <w:lang w:val="sr-Latn-RS"/>
        </w:rPr>
        <w:lastRenderedPageBreak/>
        <w:t xml:space="preserve">Pravilnik o načinu vođenja i sadržini evidencija </w:t>
      </w:r>
      <w:r w:rsidR="005B4B71" w:rsidRPr="0074771F">
        <w:rPr>
          <w:rFonts w:ascii="Times New Roman" w:hAnsi="Times New Roman" w:cs="Times New Roman"/>
          <w:lang w:val="sr-Latn-RS"/>
        </w:rPr>
        <w:t>o</w:t>
      </w:r>
      <w:r w:rsidRPr="0074771F">
        <w:rPr>
          <w:rFonts w:ascii="Times New Roman" w:hAnsi="Times New Roman" w:cs="Times New Roman"/>
          <w:lang w:val="sr-Latn-RS"/>
        </w:rPr>
        <w:t xml:space="preserve"> licima smeštenim u Centru za azil</w:t>
      </w:r>
      <w:r w:rsidRPr="0074771F">
        <w:rPr>
          <w:rStyle w:val="FootnoteReference"/>
          <w:rFonts w:ascii="Times New Roman" w:hAnsi="Times New Roman" w:cs="Times New Roman"/>
          <w:lang w:val="sr-Latn-RS"/>
        </w:rPr>
        <w:footnoteReference w:id="23"/>
      </w:r>
    </w:p>
    <w:p w:rsidR="003E5D16" w:rsidRPr="0074771F" w:rsidRDefault="003E5D16" w:rsidP="003E5D16">
      <w:pPr>
        <w:pStyle w:val="ListParagraph"/>
        <w:numPr>
          <w:ilvl w:val="0"/>
          <w:numId w:val="28"/>
        </w:numPr>
        <w:spacing w:line="360" w:lineRule="auto"/>
        <w:rPr>
          <w:rFonts w:ascii="Times New Roman" w:hAnsi="Times New Roman" w:cs="Times New Roman"/>
          <w:lang w:val="sr-Latn-RS"/>
        </w:rPr>
      </w:pPr>
      <w:r w:rsidRPr="0074771F">
        <w:rPr>
          <w:rFonts w:ascii="Times New Roman" w:hAnsi="Times New Roman" w:cs="Times New Roman"/>
          <w:lang w:val="sr-Latn-RS"/>
        </w:rPr>
        <w:t>Pravilnik o kućnom redu Centra za azil</w:t>
      </w:r>
      <w:r w:rsidRPr="0074771F">
        <w:rPr>
          <w:rStyle w:val="FootnoteReference"/>
          <w:rFonts w:ascii="Times New Roman" w:hAnsi="Times New Roman" w:cs="Times New Roman"/>
          <w:lang w:val="sr-Latn-RS"/>
        </w:rPr>
        <w:footnoteReference w:id="24"/>
      </w:r>
    </w:p>
    <w:p w:rsidR="003E5D16" w:rsidRPr="00AC0090" w:rsidRDefault="003E5D16" w:rsidP="003E5D16">
      <w:pPr>
        <w:rPr>
          <w:rFonts w:cs="Times New Roman"/>
        </w:rPr>
      </w:pPr>
      <w:r w:rsidRPr="00886800">
        <w:t>Komesarijat za izbeglice raspolaže sa 6</w:t>
      </w:r>
      <w:r w:rsidR="005B4B71" w:rsidRPr="00886800">
        <w:t>.</w:t>
      </w:r>
      <w:r w:rsidRPr="00886800">
        <w:t xml:space="preserve">000 mesta za prihvat izbeglica/migranata u </w:t>
      </w:r>
      <w:r w:rsidR="005B4B71" w:rsidRPr="00886800">
        <w:t>pet</w:t>
      </w:r>
      <w:r w:rsidRPr="00886800">
        <w:t xml:space="preserve"> stalnih centara za azil i 13 pr</w:t>
      </w:r>
      <w:r w:rsidRPr="00FE4418">
        <w:t>ivremenih prihvatnih/</w:t>
      </w:r>
      <w:r w:rsidRPr="00AC0090">
        <w:t>tranzitnih centara.</w:t>
      </w:r>
    </w:p>
    <w:p w:rsidR="007D1967" w:rsidRPr="00AC0090" w:rsidRDefault="007D1967" w:rsidP="00EB6E3E">
      <w:pPr>
        <w:pStyle w:val="Heading3"/>
        <w:rPr>
          <w:rFonts w:eastAsia="Calibri"/>
        </w:rPr>
      </w:pPr>
      <w:bookmarkStart w:id="27" w:name="_Toc506989353"/>
      <w:r w:rsidRPr="00AC0090">
        <w:rPr>
          <w:rFonts w:eastAsia="Calibri"/>
        </w:rPr>
        <w:t>Centri za azil</w:t>
      </w:r>
      <w:bookmarkEnd w:id="27"/>
    </w:p>
    <w:tbl>
      <w:tblPr>
        <w:tblStyle w:val="LightList-Accent4"/>
        <w:tblW w:w="0" w:type="auto"/>
        <w:tblLook w:val="04A0" w:firstRow="1" w:lastRow="0" w:firstColumn="1" w:lastColumn="0" w:noHBand="0" w:noVBand="1"/>
      </w:tblPr>
      <w:tblGrid>
        <w:gridCol w:w="1885"/>
        <w:gridCol w:w="5850"/>
        <w:gridCol w:w="1615"/>
      </w:tblGrid>
      <w:tr w:rsidR="007D1967" w:rsidRPr="00AC0090" w:rsidTr="00EB6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center"/>
              <w:rPr>
                <w:rFonts w:eastAsia="Calibri" w:cs="Times New Roman"/>
                <w:b w:val="0"/>
              </w:rPr>
            </w:pPr>
            <w:r w:rsidRPr="00AC0090">
              <w:rPr>
                <w:rFonts w:eastAsia="Calibri" w:cs="Times New Roman"/>
              </w:rPr>
              <w:t>Centar za azil</w:t>
            </w:r>
          </w:p>
        </w:tc>
        <w:tc>
          <w:tcPr>
            <w:tcW w:w="5850" w:type="dxa"/>
          </w:tcPr>
          <w:p w:rsidR="007D1967" w:rsidRPr="00AC0090" w:rsidRDefault="007D1967" w:rsidP="007D1967">
            <w:pPr>
              <w:autoSpaceDE w:val="0"/>
              <w:autoSpaceDN w:val="0"/>
              <w:adjustRightInd w:val="0"/>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rPr>
            </w:pPr>
            <w:r w:rsidRPr="00AC0090">
              <w:rPr>
                <w:rFonts w:eastAsia="Calibri" w:cs="Times New Roman"/>
              </w:rPr>
              <w:t>Mesto/adresa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rPr>
            </w:pPr>
            <w:r w:rsidRPr="00AC0090">
              <w:rPr>
                <w:rFonts w:eastAsia="Calibri" w:cs="Times New Roman"/>
              </w:rPr>
              <w:t>Kapacitet</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Banja Koviljača</w:t>
            </w:r>
          </w:p>
        </w:tc>
        <w:tc>
          <w:tcPr>
            <w:tcW w:w="5850" w:type="dxa"/>
          </w:tcPr>
          <w:p w:rsidR="007D1967" w:rsidRPr="00AC0090" w:rsidRDefault="007D1967" w:rsidP="00E42625">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Odmaralište MUP</w:t>
            </w:r>
            <w:r w:rsidR="00EB6E3E" w:rsidRPr="00AC0090">
              <w:rPr>
                <w:rFonts w:eastAsia="Calibri" w:cs="Times New Roman"/>
              </w:rPr>
              <w:t>-</w:t>
            </w:r>
            <w:r w:rsidRPr="00AC0090">
              <w:rPr>
                <w:rFonts w:eastAsia="Calibri" w:cs="Times New Roman"/>
              </w:rPr>
              <w:t xml:space="preserve">a, </w:t>
            </w:r>
            <w:r w:rsidR="005B4B71" w:rsidRPr="00AC0090">
              <w:rPr>
                <w:rFonts w:eastAsia="Calibri" w:cs="Times New Roman"/>
              </w:rPr>
              <w:t>N</w:t>
            </w:r>
            <w:r w:rsidRPr="00AC0090">
              <w:rPr>
                <w:rFonts w:eastAsia="Calibri" w:cs="Times New Roman"/>
              </w:rPr>
              <w:t xml:space="preserve">arodnog </w:t>
            </w:r>
            <w:r w:rsidR="005B4B71" w:rsidRPr="00AC0090">
              <w:rPr>
                <w:rFonts w:eastAsia="Calibri" w:cs="Times New Roman"/>
              </w:rPr>
              <w:t>f</w:t>
            </w:r>
            <w:r w:rsidRPr="00AC0090">
              <w:rPr>
                <w:rFonts w:eastAsia="Calibri" w:cs="Times New Roman"/>
              </w:rPr>
              <w:t>r</w:t>
            </w:r>
            <w:r w:rsidR="005B4B71" w:rsidRPr="00AC0090">
              <w:rPr>
                <w:rFonts w:eastAsia="Calibri" w:cs="Times New Roman"/>
              </w:rPr>
              <w:t>o</w:t>
            </w:r>
            <w:r w:rsidRPr="00AC0090">
              <w:rPr>
                <w:rFonts w:eastAsia="Calibri" w:cs="Times New Roman"/>
              </w:rPr>
              <w:t>nta bb,15316 Banja Koviljača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120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Bogovađa</w:t>
            </w:r>
          </w:p>
        </w:tc>
        <w:tc>
          <w:tcPr>
            <w:tcW w:w="5850"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Dečje</w:t>
            </w:r>
            <w:r w:rsidR="00EB6E3E" w:rsidRPr="00AC0090">
              <w:rPr>
                <w:rFonts w:eastAsia="Calibri" w:cs="Times New Roman"/>
              </w:rPr>
              <w:t xml:space="preserve"> odmaralište Crvenog krsta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200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Merge w:val="restart"/>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Sjenica</w:t>
            </w:r>
          </w:p>
        </w:tc>
        <w:tc>
          <w:tcPr>
            <w:tcW w:w="5850" w:type="dxa"/>
          </w:tcPr>
          <w:p w:rsidR="007D1967" w:rsidRPr="00AC0090" w:rsidRDefault="00EB6E3E" w:rsidP="00E42625">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 xml:space="preserve">Hotel </w:t>
            </w:r>
            <w:r w:rsidR="003B3A92" w:rsidRPr="00AC0090">
              <w:rPr>
                <w:rFonts w:eastAsia="Calibri" w:cs="Times New Roman"/>
              </w:rPr>
              <w:t>„</w:t>
            </w:r>
            <w:r w:rsidR="007D1967" w:rsidRPr="00AC0090">
              <w:rPr>
                <w:rFonts w:eastAsia="Calibri" w:cs="Times New Roman"/>
              </w:rPr>
              <w:t>Berlin’’, Jablanička bb, 36310 Sjenica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150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vMerge/>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p>
        </w:tc>
        <w:tc>
          <w:tcPr>
            <w:tcW w:w="5850" w:type="dxa"/>
          </w:tcPr>
          <w:p w:rsidR="005B4B71" w:rsidRPr="00AC0090" w:rsidRDefault="00EB6E3E" w:rsidP="00E42625">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 xml:space="preserve">Fabrika tekstila </w:t>
            </w:r>
            <w:r w:rsidR="003B3A92" w:rsidRPr="00AC0090">
              <w:rPr>
                <w:rFonts w:eastAsia="Calibri" w:cs="Times New Roman"/>
              </w:rPr>
              <w:t>„</w:t>
            </w:r>
            <w:r w:rsidRPr="00AC0090">
              <w:rPr>
                <w:rFonts w:eastAsia="Calibri" w:cs="Times New Roman"/>
              </w:rPr>
              <w:t>Vesna</w:t>
            </w:r>
            <w:r w:rsidR="003B3A92" w:rsidRPr="00AC0090">
              <w:rPr>
                <w:rFonts w:eastAsia="Calibri" w:cs="Times New Roman"/>
              </w:rPr>
              <w:t>“</w:t>
            </w:r>
            <w:r w:rsidRPr="00AC0090">
              <w:rPr>
                <w:rFonts w:eastAsia="Calibri" w:cs="Times New Roman"/>
              </w:rPr>
              <w:t>, upravna zgrada, J</w:t>
            </w:r>
            <w:r w:rsidR="007D1967" w:rsidRPr="00AC0090">
              <w:rPr>
                <w:rFonts w:eastAsia="Calibri" w:cs="Times New Roman"/>
              </w:rPr>
              <w:t xml:space="preserve">ablanička bb, </w:t>
            </w:r>
          </w:p>
          <w:p w:rsidR="007D1967" w:rsidRPr="00AC0090" w:rsidRDefault="007D1967" w:rsidP="00A248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36310 Sjenica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250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Tutin</w:t>
            </w:r>
          </w:p>
        </w:tc>
        <w:tc>
          <w:tcPr>
            <w:tcW w:w="5850" w:type="dxa"/>
          </w:tcPr>
          <w:p w:rsidR="007D1967" w:rsidRPr="00AC0090" w:rsidRDefault="00EB6E3E" w:rsidP="00E42625">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 xml:space="preserve">Fabrika nameštaja </w:t>
            </w:r>
            <w:r w:rsidR="003B3A92" w:rsidRPr="00AC0090">
              <w:rPr>
                <w:rFonts w:eastAsia="Calibri" w:cs="Times New Roman"/>
              </w:rPr>
              <w:t>„</w:t>
            </w:r>
            <w:r w:rsidRPr="00AC0090">
              <w:rPr>
                <w:rFonts w:eastAsia="Calibri" w:cs="Times New Roman"/>
              </w:rPr>
              <w:t>Dalas</w:t>
            </w:r>
            <w:r w:rsidR="003B3A92" w:rsidRPr="00AC0090">
              <w:rPr>
                <w:rFonts w:eastAsia="Calibri" w:cs="Times New Roman"/>
              </w:rPr>
              <w:t>“</w:t>
            </w:r>
            <w:r w:rsidR="007D1967" w:rsidRPr="00AC0090">
              <w:rPr>
                <w:rFonts w:eastAsia="Calibri" w:cs="Times New Roman"/>
              </w:rPr>
              <w:t>, Vidrenjačka 1, 36320 Tutin</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80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Krnjača</w:t>
            </w:r>
          </w:p>
        </w:tc>
        <w:tc>
          <w:tcPr>
            <w:tcW w:w="5850" w:type="dxa"/>
          </w:tcPr>
          <w:p w:rsidR="007D1967" w:rsidRPr="00AC0090" w:rsidRDefault="00EB6E3E"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PIM</w:t>
            </w:r>
            <w:r w:rsidR="007D1967" w:rsidRPr="00AC0090">
              <w:rPr>
                <w:rFonts w:eastAsia="Calibri" w:cs="Times New Roman"/>
              </w:rPr>
              <w:t xml:space="preserve"> barake za smeštaj radnika, Pančevački put bb, Beograd</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1</w:t>
            </w:r>
            <w:r w:rsidR="005B4B71" w:rsidRPr="00AC0090">
              <w:rPr>
                <w:rFonts w:eastAsia="Calibri" w:cs="Times New Roman"/>
              </w:rPr>
              <w:t>.</w:t>
            </w:r>
            <w:r w:rsidRPr="00AC0090">
              <w:rPr>
                <w:rFonts w:eastAsia="Calibri" w:cs="Times New Roman"/>
              </w:rPr>
              <w:t>000 korisnika</w:t>
            </w:r>
          </w:p>
        </w:tc>
      </w:tr>
    </w:tbl>
    <w:p w:rsidR="007D1967" w:rsidRPr="00AC0090" w:rsidRDefault="007D1967" w:rsidP="00EB6E3E">
      <w:pPr>
        <w:pStyle w:val="Heading3"/>
        <w:rPr>
          <w:rFonts w:eastAsia="Calibri"/>
        </w:rPr>
      </w:pPr>
      <w:bookmarkStart w:id="28" w:name="_Toc506989354"/>
      <w:r w:rsidRPr="00AC0090">
        <w:rPr>
          <w:rFonts w:eastAsia="Calibri"/>
        </w:rPr>
        <w:t>Prihvatni centri za azil</w:t>
      </w:r>
      <w:bookmarkEnd w:id="28"/>
    </w:p>
    <w:tbl>
      <w:tblPr>
        <w:tblStyle w:val="LightList-Accent4"/>
        <w:tblW w:w="0" w:type="auto"/>
        <w:tblLook w:val="04A0" w:firstRow="1" w:lastRow="0" w:firstColumn="1" w:lastColumn="0" w:noHBand="0" w:noVBand="1"/>
      </w:tblPr>
      <w:tblGrid>
        <w:gridCol w:w="1885"/>
        <w:gridCol w:w="5850"/>
        <w:gridCol w:w="1615"/>
      </w:tblGrid>
      <w:tr w:rsidR="007D1967" w:rsidRPr="00AC0090" w:rsidTr="00EB6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center"/>
              <w:rPr>
                <w:rFonts w:eastAsia="Calibri" w:cs="Times New Roman"/>
                <w:b w:val="0"/>
              </w:rPr>
            </w:pPr>
            <w:r w:rsidRPr="00AC0090">
              <w:rPr>
                <w:rFonts w:eastAsia="Calibri" w:cs="Times New Roman"/>
              </w:rPr>
              <w:t>Prihvatni centar</w:t>
            </w:r>
          </w:p>
        </w:tc>
        <w:tc>
          <w:tcPr>
            <w:tcW w:w="5850" w:type="dxa"/>
          </w:tcPr>
          <w:p w:rsidR="007D1967" w:rsidRPr="00AC0090" w:rsidRDefault="007D1967" w:rsidP="007D1967">
            <w:pPr>
              <w:autoSpaceDE w:val="0"/>
              <w:autoSpaceDN w:val="0"/>
              <w:adjustRightInd w:val="0"/>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rPr>
            </w:pPr>
            <w:r w:rsidRPr="00AC0090">
              <w:rPr>
                <w:rFonts w:eastAsia="Calibri" w:cs="Times New Roman"/>
              </w:rPr>
              <w:t>Mesto/adresa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rPr>
            </w:pPr>
            <w:r w:rsidRPr="00AC0090">
              <w:rPr>
                <w:rFonts w:eastAsia="Calibri" w:cs="Times New Roman"/>
              </w:rPr>
              <w:t>Kapacitet</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 xml:space="preserve">Adaševci </w:t>
            </w:r>
          </w:p>
        </w:tc>
        <w:tc>
          <w:tcPr>
            <w:tcW w:w="5850" w:type="dxa"/>
          </w:tcPr>
          <w:p w:rsidR="007D1967" w:rsidRPr="00AC0090" w:rsidRDefault="007D1967" w:rsidP="00E42625">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Motel na autoputu E</w:t>
            </w:r>
            <w:r w:rsidR="005B4B71" w:rsidRPr="00AC0090">
              <w:rPr>
                <w:rFonts w:eastAsia="Calibri" w:cs="Times New Roman"/>
              </w:rPr>
              <w:t>-</w:t>
            </w:r>
            <w:r w:rsidRPr="00AC0090">
              <w:rPr>
                <w:rFonts w:eastAsia="Calibri" w:cs="Times New Roman"/>
              </w:rPr>
              <w:t>76 bb,</w:t>
            </w:r>
            <w:r w:rsidR="005B4B71" w:rsidRPr="00AC0090">
              <w:rPr>
                <w:rFonts w:eastAsia="Calibri" w:cs="Times New Roman"/>
              </w:rPr>
              <w:t xml:space="preserve"> </w:t>
            </w:r>
            <w:r w:rsidRPr="00AC0090">
              <w:rPr>
                <w:rFonts w:eastAsia="Calibri" w:cs="Times New Roman"/>
              </w:rPr>
              <w:t>22244 Adaševci</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450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Bos</w:t>
            </w:r>
            <w:r w:rsidR="00297529" w:rsidRPr="00AC0090">
              <w:rPr>
                <w:rFonts w:eastAsia="Calibri" w:cs="Times New Roman"/>
              </w:rPr>
              <w:t>i</w:t>
            </w:r>
            <w:r w:rsidRPr="00AC0090">
              <w:rPr>
                <w:rFonts w:eastAsia="Calibri" w:cs="Times New Roman"/>
              </w:rPr>
              <w:t>legrad RC</w:t>
            </w:r>
          </w:p>
        </w:tc>
        <w:tc>
          <w:tcPr>
            <w:tcW w:w="5850" w:type="dxa"/>
          </w:tcPr>
          <w:p w:rsidR="007D1967" w:rsidRPr="00AC0090" w:rsidRDefault="00EB6E3E" w:rsidP="00E42625">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 xml:space="preserve">Bolnica </w:t>
            </w:r>
            <w:r w:rsidR="007D1967" w:rsidRPr="00AC0090">
              <w:rPr>
                <w:rFonts w:eastAsia="Calibri" w:cs="Times New Roman"/>
              </w:rPr>
              <w:t>Blat bb, 17540 Bosilegrad</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60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Bujanovac RC</w:t>
            </w:r>
          </w:p>
        </w:tc>
        <w:tc>
          <w:tcPr>
            <w:tcW w:w="5850" w:type="dxa"/>
          </w:tcPr>
          <w:p w:rsidR="007D1967" w:rsidRPr="00AC0090" w:rsidRDefault="00EB6E3E" w:rsidP="00E42625">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bCs/>
              </w:rPr>
            </w:pPr>
            <w:r w:rsidRPr="00AC0090">
              <w:rPr>
                <w:rFonts w:eastAsia="Calibri" w:cs="Times New Roman"/>
                <w:bCs/>
              </w:rPr>
              <w:t xml:space="preserve">Fabrika baterija </w:t>
            </w:r>
            <w:r w:rsidR="003B3A92" w:rsidRPr="00AC0090">
              <w:rPr>
                <w:rFonts w:eastAsia="Calibri" w:cs="Times New Roman"/>
                <w:bCs/>
              </w:rPr>
              <w:t>„</w:t>
            </w:r>
            <w:r w:rsidRPr="00AC0090">
              <w:rPr>
                <w:rFonts w:eastAsia="Calibri" w:cs="Times New Roman"/>
                <w:bCs/>
              </w:rPr>
              <w:t>Svetlost</w:t>
            </w:r>
            <w:r w:rsidR="003B3A92" w:rsidRPr="00AC0090">
              <w:rPr>
                <w:rFonts w:eastAsia="Calibri" w:cs="Times New Roman"/>
                <w:bCs/>
              </w:rPr>
              <w:t>“</w:t>
            </w:r>
            <w:r w:rsidR="007D1967" w:rsidRPr="00AC0090">
              <w:rPr>
                <w:rFonts w:eastAsia="Calibri" w:cs="Times New Roman"/>
                <w:bCs/>
              </w:rPr>
              <w:t xml:space="preserve"> (upravna zgrada), Ind</w:t>
            </w:r>
            <w:r w:rsidR="005B4B71" w:rsidRPr="00AC0090">
              <w:rPr>
                <w:rFonts w:eastAsia="Calibri" w:cs="Times New Roman"/>
                <w:bCs/>
              </w:rPr>
              <w:t>u</w:t>
            </w:r>
            <w:r w:rsidR="007D1967" w:rsidRPr="00AC0090">
              <w:rPr>
                <w:rFonts w:eastAsia="Calibri" w:cs="Times New Roman"/>
                <w:bCs/>
              </w:rPr>
              <w:t>strijska zona bb,17520 Bujanovac</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220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Dimitrovgrad RS</w:t>
            </w:r>
          </w:p>
        </w:tc>
        <w:tc>
          <w:tcPr>
            <w:tcW w:w="5850" w:type="dxa"/>
          </w:tcPr>
          <w:p w:rsidR="007D1967" w:rsidRPr="00AC0090" w:rsidRDefault="00EB6E3E"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Nov montažni ob</w:t>
            </w:r>
            <w:r w:rsidR="007D1967" w:rsidRPr="00AC0090">
              <w:rPr>
                <w:rFonts w:eastAsia="Calibri" w:cs="Times New Roman"/>
              </w:rPr>
              <w:t>j</w:t>
            </w:r>
            <w:r w:rsidRPr="00AC0090">
              <w:rPr>
                <w:rFonts w:eastAsia="Calibri" w:cs="Times New Roman"/>
              </w:rPr>
              <w:t xml:space="preserve">ekat, Sofijski put, </w:t>
            </w:r>
            <w:r w:rsidR="007D1967" w:rsidRPr="00AC0090">
              <w:rPr>
                <w:rFonts w:eastAsia="Calibri" w:cs="Times New Roman"/>
              </w:rPr>
              <w:t>18320 Dimitrovgrad</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90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Divljana RC</w:t>
            </w:r>
          </w:p>
        </w:tc>
        <w:tc>
          <w:tcPr>
            <w:tcW w:w="5850"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Dečje odmaralište, selo Divljana, 18310 Bela Palanka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280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Obrenovac TC</w:t>
            </w:r>
          </w:p>
        </w:tc>
        <w:tc>
          <w:tcPr>
            <w:tcW w:w="5850" w:type="dxa"/>
          </w:tcPr>
          <w:p w:rsidR="007D1967" w:rsidRPr="00AC0090" w:rsidRDefault="007D1967" w:rsidP="00E42625">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Vojna kasarna, Nemanjina bb, 11500 Obrenovac</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900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Kikinda TC</w:t>
            </w:r>
          </w:p>
        </w:tc>
        <w:tc>
          <w:tcPr>
            <w:tcW w:w="5850" w:type="dxa"/>
          </w:tcPr>
          <w:p w:rsidR="00E42625" w:rsidRPr="00AC0090" w:rsidRDefault="00EB6E3E" w:rsidP="00E42625">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 xml:space="preserve">Poljoprivredno dobro </w:t>
            </w:r>
            <w:r w:rsidR="003B3A92" w:rsidRPr="00AC0090">
              <w:rPr>
                <w:rFonts w:eastAsia="Calibri" w:cs="Times New Roman"/>
              </w:rPr>
              <w:t>„</w:t>
            </w:r>
            <w:r w:rsidRPr="00AC0090">
              <w:rPr>
                <w:rFonts w:eastAsia="Calibri" w:cs="Times New Roman"/>
              </w:rPr>
              <w:t>29</w:t>
            </w:r>
            <w:r w:rsidR="00E42625" w:rsidRPr="00AC0090">
              <w:rPr>
                <w:rFonts w:eastAsia="Calibri" w:cs="Times New Roman"/>
              </w:rPr>
              <w:t>.</w:t>
            </w:r>
            <w:r w:rsidRPr="00AC0090">
              <w:rPr>
                <w:rFonts w:eastAsia="Calibri" w:cs="Times New Roman"/>
              </w:rPr>
              <w:t xml:space="preserve"> novembar</w:t>
            </w:r>
            <w:r w:rsidR="003B3A92" w:rsidRPr="00AC0090">
              <w:rPr>
                <w:rFonts w:eastAsia="Calibri" w:cs="Times New Roman"/>
              </w:rPr>
              <w:t>“</w:t>
            </w:r>
            <w:r w:rsidR="007D1967" w:rsidRPr="00AC0090">
              <w:rPr>
                <w:rFonts w:eastAsia="Calibri" w:cs="Times New Roman"/>
              </w:rPr>
              <w:t>, Topo</w:t>
            </w:r>
            <w:r w:rsidR="00E42625" w:rsidRPr="00AC0090">
              <w:rPr>
                <w:rFonts w:eastAsia="Calibri" w:cs="Times New Roman"/>
              </w:rPr>
              <w:t>l</w:t>
            </w:r>
            <w:r w:rsidR="007D1967" w:rsidRPr="00AC0090">
              <w:rPr>
                <w:rFonts w:eastAsia="Calibri" w:cs="Times New Roman"/>
              </w:rPr>
              <w:t xml:space="preserve">ski put bb, </w:t>
            </w:r>
          </w:p>
          <w:p w:rsidR="007D1967" w:rsidRPr="00AC0090" w:rsidRDefault="007D1967" w:rsidP="00A248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23300 Kikinda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250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Pirot RC</w:t>
            </w:r>
          </w:p>
        </w:tc>
        <w:tc>
          <w:tcPr>
            <w:tcW w:w="5850" w:type="dxa"/>
          </w:tcPr>
          <w:p w:rsidR="007D1967" w:rsidRPr="00AC0090" w:rsidRDefault="00EB6E3E"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 xml:space="preserve">Radničko naselje </w:t>
            </w:r>
            <w:r w:rsidR="003B3A92" w:rsidRPr="00AC0090">
              <w:rPr>
                <w:rFonts w:eastAsia="Calibri" w:cs="Times New Roman"/>
              </w:rPr>
              <w:t>„</w:t>
            </w:r>
            <w:r w:rsidRPr="00AC0090">
              <w:rPr>
                <w:rFonts w:eastAsia="Calibri" w:cs="Times New Roman"/>
              </w:rPr>
              <w:t>4</w:t>
            </w:r>
            <w:r w:rsidR="00E42625" w:rsidRPr="00AC0090">
              <w:rPr>
                <w:rFonts w:eastAsia="Calibri" w:cs="Times New Roman"/>
              </w:rPr>
              <w:t>.</w:t>
            </w:r>
            <w:r w:rsidRPr="00AC0090">
              <w:rPr>
                <w:rFonts w:eastAsia="Calibri" w:cs="Times New Roman"/>
              </w:rPr>
              <w:t xml:space="preserve"> kilometar</w:t>
            </w:r>
            <w:r w:rsidR="003B3A92" w:rsidRPr="00AC0090">
              <w:rPr>
                <w:rFonts w:eastAsia="Calibri" w:cs="Times New Roman"/>
              </w:rPr>
              <w:t>“</w:t>
            </w:r>
            <w:r w:rsidRPr="00AC0090">
              <w:rPr>
                <w:rFonts w:eastAsia="Calibri" w:cs="Times New Roman"/>
              </w:rPr>
              <w:t>, Berilovački put</w:t>
            </w:r>
            <w:r w:rsidR="007D1967" w:rsidRPr="00AC0090">
              <w:rPr>
                <w:rFonts w:eastAsia="Calibri" w:cs="Times New Roman"/>
              </w:rPr>
              <w:t>, 18300 Pirot</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250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Preševo RC</w:t>
            </w:r>
          </w:p>
        </w:tc>
        <w:tc>
          <w:tcPr>
            <w:tcW w:w="5850"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Fabrika duvana, Vase Smajevića 2, 17523 Preševo</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1000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Principovac TC</w:t>
            </w:r>
          </w:p>
        </w:tc>
        <w:tc>
          <w:tcPr>
            <w:tcW w:w="5850"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Bolnica za decu sa smetnjama u razvoju, Principovac bb, 22233 Sot</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250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Sombor TC</w:t>
            </w:r>
          </w:p>
        </w:tc>
        <w:tc>
          <w:tcPr>
            <w:tcW w:w="5850" w:type="dxa"/>
          </w:tcPr>
          <w:p w:rsidR="007D1967" w:rsidRPr="00AC0090" w:rsidRDefault="007D1967" w:rsidP="00E42625">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Vojna kasa</w:t>
            </w:r>
            <w:r w:rsidR="00E42625" w:rsidRPr="00AC0090">
              <w:rPr>
                <w:rFonts w:eastAsia="Calibri" w:cs="Times New Roman"/>
              </w:rPr>
              <w:t>r</w:t>
            </w:r>
            <w:r w:rsidRPr="00AC0090">
              <w:rPr>
                <w:rFonts w:eastAsia="Calibri" w:cs="Times New Roman"/>
              </w:rPr>
              <w:t>na, Šika</w:t>
            </w:r>
            <w:r w:rsidR="00E42625" w:rsidRPr="00AC0090">
              <w:rPr>
                <w:rFonts w:eastAsia="Calibri" w:cs="Times New Roman"/>
              </w:rPr>
              <w:t>r</w:t>
            </w:r>
            <w:r w:rsidRPr="00AC0090">
              <w:rPr>
                <w:rFonts w:eastAsia="Calibri" w:cs="Times New Roman"/>
              </w:rPr>
              <w:t>ski put bb, 25000 Sombor</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120 korisnika</w:t>
            </w:r>
          </w:p>
        </w:tc>
      </w:tr>
      <w:tr w:rsidR="007D1967" w:rsidRPr="00AC0090" w:rsidTr="00EB6E3E">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Subotica TC</w:t>
            </w:r>
          </w:p>
        </w:tc>
        <w:tc>
          <w:tcPr>
            <w:tcW w:w="5850" w:type="dxa"/>
          </w:tcPr>
          <w:p w:rsidR="007D1967" w:rsidRPr="00AC0090" w:rsidRDefault="007D1967" w:rsidP="00E42625">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Nov montažni objekat, Tuk ugarnice 53, 24000 Subotica</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000000" w:firstRow="0" w:lastRow="0" w:firstColumn="0" w:lastColumn="0" w:oddVBand="0" w:evenVBand="0" w:oddHBand="0" w:evenHBand="0" w:firstRowFirstColumn="0" w:firstRowLastColumn="0" w:lastRowFirstColumn="0" w:lastRowLastColumn="0"/>
              <w:rPr>
                <w:rFonts w:eastAsia="Calibri" w:cs="Times New Roman"/>
              </w:rPr>
            </w:pPr>
            <w:r w:rsidRPr="00AC0090">
              <w:rPr>
                <w:rFonts w:eastAsia="Calibri" w:cs="Times New Roman"/>
              </w:rPr>
              <w:t>130 korisnika</w:t>
            </w:r>
          </w:p>
        </w:tc>
      </w:tr>
      <w:tr w:rsidR="007D1967" w:rsidRPr="00AC0090" w:rsidTr="00EB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rsidR="007D1967" w:rsidRPr="00AC0090" w:rsidRDefault="007D1967" w:rsidP="007D1967">
            <w:pPr>
              <w:autoSpaceDE w:val="0"/>
              <w:autoSpaceDN w:val="0"/>
              <w:adjustRightInd w:val="0"/>
              <w:spacing w:before="0" w:beforeAutospacing="0" w:after="0" w:afterAutospacing="0" w:line="240" w:lineRule="auto"/>
              <w:jc w:val="left"/>
              <w:rPr>
                <w:rFonts w:eastAsia="Calibri" w:cs="Times New Roman"/>
              </w:rPr>
            </w:pPr>
            <w:r w:rsidRPr="00AC0090">
              <w:rPr>
                <w:rFonts w:eastAsia="Calibri" w:cs="Times New Roman"/>
              </w:rPr>
              <w:t>Vranje RC</w:t>
            </w:r>
          </w:p>
        </w:tc>
        <w:tc>
          <w:tcPr>
            <w:tcW w:w="5850"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Motel, Radnička 2, 17500 Vranje</w:t>
            </w:r>
          </w:p>
        </w:tc>
        <w:tc>
          <w:tcPr>
            <w:tcW w:w="1615" w:type="dxa"/>
          </w:tcPr>
          <w:p w:rsidR="007D1967" w:rsidRPr="00AC0090" w:rsidRDefault="007D1967" w:rsidP="007D1967">
            <w:pPr>
              <w:autoSpaceDE w:val="0"/>
              <w:autoSpaceDN w:val="0"/>
              <w:adjustRightInd w:val="0"/>
              <w:spacing w:before="0" w:beforeAutospacing="0" w:after="0" w:afterAutospacing="0" w:line="240" w:lineRule="auto"/>
              <w:jc w:val="left"/>
              <w:cnfStyle w:val="000000100000" w:firstRow="0" w:lastRow="0" w:firstColumn="0" w:lastColumn="0" w:oddVBand="0" w:evenVBand="0" w:oddHBand="1" w:evenHBand="0" w:firstRowFirstColumn="0" w:firstRowLastColumn="0" w:lastRowFirstColumn="0" w:lastRowLastColumn="0"/>
              <w:rPr>
                <w:rFonts w:eastAsia="Calibri" w:cs="Times New Roman"/>
              </w:rPr>
            </w:pPr>
            <w:r w:rsidRPr="00AC0090">
              <w:rPr>
                <w:rFonts w:eastAsia="Calibri" w:cs="Times New Roman"/>
              </w:rPr>
              <w:t>220 korisnika</w:t>
            </w:r>
          </w:p>
        </w:tc>
      </w:tr>
    </w:tbl>
    <w:p w:rsidR="00E52459" w:rsidRPr="00AC0090" w:rsidRDefault="00E52459">
      <w:pPr>
        <w:spacing w:before="0" w:beforeAutospacing="0" w:after="200" w:afterAutospacing="0" w:line="276" w:lineRule="auto"/>
        <w:jc w:val="left"/>
        <w:rPr>
          <w:rFonts w:eastAsiaTheme="majorEastAsia" w:cs="Times New Roman"/>
          <w:b/>
          <w:bCs/>
          <w:sz w:val="26"/>
          <w:szCs w:val="26"/>
        </w:rPr>
      </w:pPr>
      <w:bookmarkStart w:id="29" w:name="_Toc506116757"/>
      <w:bookmarkStart w:id="30" w:name="_Toc506119671"/>
      <w:bookmarkStart w:id="31" w:name="_Toc506127250"/>
      <w:bookmarkStart w:id="32" w:name="_Toc506127325"/>
      <w:bookmarkStart w:id="33" w:name="_Toc506127376"/>
      <w:r w:rsidRPr="00AC0090">
        <w:rPr>
          <w:rFonts w:cs="Times New Roman"/>
        </w:rPr>
        <w:br w:type="page"/>
      </w:r>
    </w:p>
    <w:p w:rsidR="007D1967" w:rsidRPr="00AC0090" w:rsidRDefault="007D1967" w:rsidP="007D1967">
      <w:pPr>
        <w:pStyle w:val="Heading2"/>
        <w:spacing w:after="0"/>
        <w:rPr>
          <w:rFonts w:cs="Times New Roman"/>
        </w:rPr>
      </w:pPr>
      <w:bookmarkStart w:id="34" w:name="_Toc506989355"/>
      <w:r w:rsidRPr="00AC0090">
        <w:rPr>
          <w:rFonts w:cs="Times New Roman"/>
        </w:rPr>
        <w:lastRenderedPageBreak/>
        <w:t>3.3 Ministarstvo za rad, zapošljavanje, boračka i socijalna pitanja</w:t>
      </w:r>
      <w:bookmarkEnd w:id="29"/>
      <w:bookmarkEnd w:id="30"/>
      <w:bookmarkEnd w:id="31"/>
      <w:bookmarkEnd w:id="32"/>
      <w:bookmarkEnd w:id="33"/>
      <w:bookmarkEnd w:id="34"/>
    </w:p>
    <w:p w:rsidR="003E5D16" w:rsidRPr="00AC0090" w:rsidRDefault="009E19E5" w:rsidP="003E5D16">
      <w:r>
        <w:rPr>
          <w:b/>
          <w:noProof/>
          <w:lang w:val="en-US"/>
        </w:rPr>
        <mc:AlternateContent>
          <mc:Choice Requires="wps">
            <w:drawing>
              <wp:anchor distT="0" distB="0" distL="114300" distR="114300" simplePos="0" relativeHeight="251721728" behindDoc="0" locked="0" layoutInCell="1" allowOverlap="1" wp14:anchorId="5A98F96F" wp14:editId="39A60D1D">
                <wp:simplePos x="0" y="0"/>
                <wp:positionH relativeFrom="column">
                  <wp:posOffset>97155</wp:posOffset>
                </wp:positionH>
                <wp:positionV relativeFrom="paragraph">
                  <wp:posOffset>1802130</wp:posOffset>
                </wp:positionV>
                <wp:extent cx="2348230" cy="1963420"/>
                <wp:effectExtent l="0" t="0" r="1397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8230" cy="196342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rsidRPr="009F39EE">
                              <w:t>Usluge socijalne zaštite su aktivnosti pružanja podrške</w:t>
                            </w:r>
                            <w:r>
                              <w:t xml:space="preserve"> i </w:t>
                            </w:r>
                            <w:r w:rsidRPr="009F39EE">
                              <w:t>pomoći pojedincu</w:t>
                            </w:r>
                            <w:r>
                              <w:t xml:space="preserve"> i </w:t>
                            </w:r>
                            <w:r w:rsidRPr="009F39EE">
                              <w:t>porodici</w:t>
                            </w:r>
                            <w:r>
                              <w:t xml:space="preserve"> </w:t>
                            </w:r>
                            <w:r w:rsidRPr="009F39EE">
                              <w:t>radi poboljšanja, odnosno očuvanja kvaliteta života, otklanjanja ili ublažavanja rizika nepovoljnih životnih okolnosti, kao</w:t>
                            </w:r>
                            <w:r>
                              <w:t xml:space="preserve"> i </w:t>
                            </w:r>
                            <w:r w:rsidRPr="009F39EE">
                              <w:t>stvaranja mogućnosti za njihov samostalni život u društvu</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2" o:spid="_x0000_s1042" type="#_x0000_t202" style="position:absolute;left:0;text-align:left;margin-left:7.65pt;margin-top:141.9pt;width:184.9pt;height:15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" fillcolor="white [3201]" strokecolor="#8064a2 [3207]" strokeweight="2pt">
                <v:path arrowok="t"/>
                <v:textbox>
                  <w:txbxContent>
                    <w:p w:rsidR="00494E6A" w:rsidRDefault="00494E6A">
                      <w:r w:rsidRPr="009F39EE">
                        <w:t>Usluge socijalne zaštite su aktivnosti pružanja podrške</w:t>
                      </w:r>
                      <w:r>
                        <w:t xml:space="preserve"> i </w:t>
                      </w:r>
                      <w:r w:rsidRPr="009F39EE">
                        <w:t>pomoći pojedincu</w:t>
                      </w:r>
                      <w:r>
                        <w:t xml:space="preserve"> i </w:t>
                      </w:r>
                      <w:r w:rsidRPr="009F39EE">
                        <w:t>porodici</w:t>
                      </w:r>
                      <w:r>
                        <w:t xml:space="preserve"> </w:t>
                      </w:r>
                      <w:r w:rsidRPr="009F39EE">
                        <w:t>radi poboljšanja, odnosno očuvanja kvaliteta života, otklanjanja ili ublažavanja rizika nepovoljnih životnih okolnosti, kao</w:t>
                      </w:r>
                      <w:r>
                        <w:t xml:space="preserve"> i </w:t>
                      </w:r>
                      <w:r w:rsidRPr="009F39EE">
                        <w:t>stvaranja mogućnosti za njihov samostalni život u društvu</w:t>
                      </w:r>
                      <w:r>
                        <w:t>.</w:t>
                      </w:r>
                    </w:p>
                  </w:txbxContent>
                </v:textbox>
                <w10:wrap type="square"/>
              </v:shape>
            </w:pict>
          </mc:Fallback>
        </mc:AlternateContent>
      </w:r>
      <w:r w:rsidRPr="0074771F">
        <w:rPr>
          <w:noProof/>
          <w:lang w:val="en-US"/>
        </w:rPr>
        <mc:AlternateContent>
          <mc:Choice Requires="wps">
            <w:drawing>
              <wp:anchor distT="0" distB="0" distL="114300" distR="114300" simplePos="0" relativeHeight="251720704" behindDoc="0" locked="0" layoutInCell="1" allowOverlap="1" wp14:anchorId="3251D9B1" wp14:editId="09193212">
                <wp:simplePos x="0" y="0"/>
                <wp:positionH relativeFrom="column">
                  <wp:posOffset>4100195</wp:posOffset>
                </wp:positionH>
                <wp:positionV relativeFrom="paragraph">
                  <wp:posOffset>523240</wp:posOffset>
                </wp:positionV>
                <wp:extent cx="1704975" cy="1019810"/>
                <wp:effectExtent l="0" t="0" r="28575" b="2794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975" cy="101981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7D1967">
                            <w:r>
                              <w:t>Migrantima su dostupne usluge socijalne zaštite kao i svim drugim građanima Srbije.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4" o:spid="_x0000_s1043" type="#_x0000_t202" style="position:absolute;left:0;text-align:left;margin-left:322.85pt;margin-top:41.2pt;width:134.25pt;height:8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" fillcolor="white [3201]" strokecolor="#8064a2 [3207]" strokeweight="2pt">
                <v:path arrowok="t"/>
                <v:textbox>
                  <w:txbxContent>
                    <w:p w:rsidR="00494E6A" w:rsidRDefault="00494E6A" w:rsidP="007D1967">
                      <w:r>
                        <w:t>Migrantima su dostupne usluge socijalne zaštite kao i svim drugim građanima Srbije.</w:t>
                      </w:r>
                    </w:p>
                  </w:txbxContent>
                </v:textbox>
                <w10:wrap type="square"/>
              </v:shape>
            </w:pict>
          </mc:Fallback>
        </mc:AlternateContent>
      </w:r>
      <w:r w:rsidR="007D1967" w:rsidRPr="00886800">
        <w:t>Ministarstvo za rad, zapošljavanje, boračka i socijalna pitanja, prema odredbama člana 16. Zakona o ministarstvima</w:t>
      </w:r>
      <w:r w:rsidR="003E5D16" w:rsidRPr="00886800">
        <w:rPr>
          <w:rStyle w:val="FootnoteReference"/>
        </w:rPr>
        <w:footnoteReference w:id="25"/>
      </w:r>
      <w:r w:rsidR="007D1967" w:rsidRPr="00886800">
        <w:t>, obavlja poslove državn</w:t>
      </w:r>
      <w:r w:rsidR="003E5D16" w:rsidRPr="00886800">
        <w:t xml:space="preserve">e uprave u </w:t>
      </w:r>
      <w:r w:rsidR="007D1967" w:rsidRPr="00886800">
        <w:t>oblasti rada</w:t>
      </w:r>
      <w:r w:rsidR="003E5D16" w:rsidRPr="00886800">
        <w:t xml:space="preserve">, </w:t>
      </w:r>
      <w:r w:rsidR="007D1967" w:rsidRPr="00FE4418">
        <w:t>zapoš</w:t>
      </w:r>
      <w:r w:rsidR="003E5D16" w:rsidRPr="00FE4418">
        <w:t>ljavanja i bezbednosti na radu</w:t>
      </w:r>
      <w:r w:rsidR="007D1967" w:rsidRPr="00FE4418">
        <w:t>, antidiskriminacione politike, socijalne</w:t>
      </w:r>
      <w:r w:rsidR="003E5D16" w:rsidRPr="00AC0090">
        <w:t>, dečje</w:t>
      </w:r>
      <w:r w:rsidR="007D1967" w:rsidRPr="00AC0090">
        <w:t xml:space="preserve"> </w:t>
      </w:r>
      <w:r w:rsidR="003E5D16" w:rsidRPr="00AC0090">
        <w:t xml:space="preserve">i </w:t>
      </w:r>
      <w:r w:rsidR="007D1967" w:rsidRPr="00AC0090">
        <w:t xml:space="preserve">porodičnopravne zaštite, braka, </w:t>
      </w:r>
      <w:r w:rsidR="003E5D16" w:rsidRPr="00AC0090">
        <w:t xml:space="preserve">rodne ravnopravnosti, </w:t>
      </w:r>
      <w:r w:rsidR="007D1967" w:rsidRPr="00AC0090">
        <w:t>ostvariva</w:t>
      </w:r>
      <w:r w:rsidR="003E5D16" w:rsidRPr="00AC0090">
        <w:t>nja prava i integracije izbeglica i drugih socijalno ugroženih grupa</w:t>
      </w:r>
      <w:r w:rsidR="007D1967" w:rsidRPr="00AC0090">
        <w:t xml:space="preserve"> </w:t>
      </w:r>
      <w:r w:rsidR="003E5D16" w:rsidRPr="00AC0090">
        <w:t>rodne ravnopravnosti</w:t>
      </w:r>
      <w:r w:rsidR="00E42625" w:rsidRPr="00AC0090">
        <w:t>…</w:t>
      </w:r>
      <w:r w:rsidR="003E5D16" w:rsidRPr="00AC0090">
        <w:t xml:space="preserve"> Osim pomenutih, </w:t>
      </w:r>
      <w:r w:rsidR="00E42625" w:rsidRPr="00AC0090">
        <w:t>M</w:t>
      </w:r>
      <w:r w:rsidR="007D1967" w:rsidRPr="00AC0090">
        <w:t>inistarstv</w:t>
      </w:r>
      <w:r w:rsidR="00E42625" w:rsidRPr="00AC0090">
        <w:t>o</w:t>
      </w:r>
      <w:r w:rsidR="007D1967" w:rsidRPr="00AC0090">
        <w:t xml:space="preserve"> ob</w:t>
      </w:r>
      <w:r w:rsidR="00E42625" w:rsidRPr="00AC0090">
        <w:t>avlja i</w:t>
      </w:r>
      <w:r w:rsidR="007D1967" w:rsidRPr="00AC0090">
        <w:t xml:space="preserve"> poslove pripreme nacrta zakona, predloga podzakonskih akata i drugih propisa iz oblasti u kojima d</w:t>
      </w:r>
      <w:r w:rsidR="003E5D16" w:rsidRPr="00AC0090">
        <w:t>eluje, praćenj</w:t>
      </w:r>
      <w:r w:rsidR="00E42625" w:rsidRPr="00AC0090">
        <w:t>a</w:t>
      </w:r>
      <w:r w:rsidR="003E5D16" w:rsidRPr="00AC0090">
        <w:t xml:space="preserve"> i izveštavanj</w:t>
      </w:r>
      <w:r w:rsidR="00E42625" w:rsidRPr="00AC0090">
        <w:t>a</w:t>
      </w:r>
      <w:r w:rsidR="003E5D16" w:rsidRPr="00AC0090">
        <w:t xml:space="preserve"> </w:t>
      </w:r>
      <w:r w:rsidR="007D1967" w:rsidRPr="00AC0090">
        <w:t>o prim</w:t>
      </w:r>
      <w:r w:rsidR="003E5D16" w:rsidRPr="00AC0090">
        <w:t xml:space="preserve">eni </w:t>
      </w:r>
      <w:r w:rsidR="007D1967" w:rsidRPr="00AC0090">
        <w:t>ratifikovanih međunarodnih konvencija, nacionalnih i drugih relevantnih strategija, inspekcijsk</w:t>
      </w:r>
      <w:r w:rsidR="00E42625" w:rsidRPr="00AC0090">
        <w:t>e</w:t>
      </w:r>
      <w:r w:rsidR="007D1967" w:rsidRPr="00AC0090">
        <w:t xml:space="preserve"> poslov</w:t>
      </w:r>
      <w:r w:rsidR="00E42625" w:rsidRPr="00AC0090">
        <w:t>e</w:t>
      </w:r>
      <w:r w:rsidR="007D1967" w:rsidRPr="00AC0090">
        <w:t xml:space="preserve"> i </w:t>
      </w:r>
      <w:r w:rsidR="00E42625" w:rsidRPr="00AC0090">
        <w:t xml:space="preserve">poslove </w:t>
      </w:r>
      <w:r w:rsidR="007D1967" w:rsidRPr="00AC0090">
        <w:t>nadzora u oblasti rada, zapošljavanja, porodičnopravne i socijalne zaštite, rešavanja u drugom stepenu u oblasti porodičnopravne zaštite, priprem</w:t>
      </w:r>
      <w:r w:rsidR="00E42625" w:rsidRPr="00AC0090">
        <w:t>e</w:t>
      </w:r>
      <w:r w:rsidR="007D1967" w:rsidRPr="00AC0090">
        <w:t xml:space="preserve"> stručnih uputstava i instrukcija, saradnje sa udruženjima</w:t>
      </w:r>
      <w:r w:rsidR="00E42625" w:rsidRPr="00AC0090">
        <w:t>…</w:t>
      </w:r>
    </w:p>
    <w:p w:rsidR="007D1967" w:rsidRPr="00886800" w:rsidRDefault="007D1967" w:rsidP="003E5D16">
      <w:r w:rsidRPr="00AC0090">
        <w:rPr>
          <w:b/>
        </w:rPr>
        <w:t>Sektor za brigu o p</w:t>
      </w:r>
      <w:r w:rsidR="003E5D16" w:rsidRPr="00AC0090">
        <w:rPr>
          <w:b/>
        </w:rPr>
        <w:t>orodici</w:t>
      </w:r>
      <w:r w:rsidR="003E5D16" w:rsidRPr="00AC0090">
        <w:t xml:space="preserve"> jedan je od sektora Ministarstva koji</w:t>
      </w:r>
      <w:r w:rsidRPr="00AC0090">
        <w:t xml:space="preserve"> se aktivno bavi pitanjima zaštite migranata, posebno </w:t>
      </w:r>
      <w:r w:rsidR="003E5D16" w:rsidRPr="00AC0090">
        <w:t xml:space="preserve">osetljivih grupa </w:t>
      </w:r>
      <w:r w:rsidR="00D443FA" w:rsidRPr="00AC0090">
        <w:t>-</w:t>
      </w:r>
      <w:r w:rsidR="003E5D16" w:rsidRPr="00AC0090">
        <w:t xml:space="preserve"> dece, žrtava nasilja u porodici, žrtava trgovine ljudima i drug</w:t>
      </w:r>
      <w:r w:rsidR="00D443FA" w:rsidRPr="00AC0090">
        <w:t>ih</w:t>
      </w:r>
      <w:r w:rsidR="003E5D16" w:rsidRPr="00886800">
        <w:rPr>
          <w:rStyle w:val="FootnoteReference"/>
        </w:rPr>
        <w:footnoteReference w:id="26"/>
      </w:r>
      <w:r w:rsidRPr="00886800">
        <w:t>.</w:t>
      </w:r>
    </w:p>
    <w:p w:rsidR="007D1967" w:rsidRPr="00AC0090" w:rsidRDefault="007D1967" w:rsidP="003E5D16">
      <w:r w:rsidRPr="00FE4418">
        <w:t>U odnosu na korisnike socijalne zaštite, u okviru sistem</w:t>
      </w:r>
      <w:r w:rsidR="00D443FA" w:rsidRPr="00FE4418">
        <w:t>a</w:t>
      </w:r>
      <w:r w:rsidRPr="00AC0090">
        <w:t xml:space="preserve"> podrška i pomoć se obezbeđuj</w:t>
      </w:r>
      <w:r w:rsidR="00D443FA" w:rsidRPr="00AC0090">
        <w:t>u</w:t>
      </w:r>
      <w:r w:rsidRPr="00AC0090">
        <w:t xml:space="preserve"> primenom </w:t>
      </w:r>
      <w:r w:rsidR="003E5D16" w:rsidRPr="00AC0090">
        <w:t xml:space="preserve">usluga socijalne zaštite: </w:t>
      </w:r>
    </w:p>
    <w:p w:rsidR="003E5D16" w:rsidRPr="0074771F" w:rsidRDefault="009E19E5" w:rsidP="003E5D16">
      <w:pPr>
        <w:pStyle w:val="ListParagraph"/>
        <w:numPr>
          <w:ilvl w:val="0"/>
          <w:numId w:val="18"/>
        </w:numPr>
        <w:spacing w:line="360" w:lineRule="auto"/>
        <w:rPr>
          <w:rFonts w:ascii="Times New Roman" w:hAnsi="Times New Roman" w:cs="Times New Roman"/>
          <w:lang w:val="sr-Latn-RS"/>
        </w:rPr>
      </w:pPr>
      <w:r>
        <w:rPr>
          <w:noProof/>
          <w:lang w:val="en-US"/>
        </w:rPr>
        <mc:AlternateContent>
          <mc:Choice Requires="wps">
            <w:drawing>
              <wp:anchor distT="0" distB="0" distL="114300" distR="114300" simplePos="0" relativeHeight="251722752" behindDoc="0" locked="0" layoutInCell="1" allowOverlap="1" wp14:anchorId="26A29D0E" wp14:editId="476FE49F">
                <wp:simplePos x="0" y="0"/>
                <wp:positionH relativeFrom="column">
                  <wp:posOffset>3599180</wp:posOffset>
                </wp:positionH>
                <wp:positionV relativeFrom="paragraph">
                  <wp:posOffset>123825</wp:posOffset>
                </wp:positionV>
                <wp:extent cx="2357755" cy="1039495"/>
                <wp:effectExtent l="0" t="0" r="23495" b="273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755" cy="103949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t xml:space="preserve">U okviru sistema socijalne zaštite još uvek nisu u potrebnoj meri razvijene specifične usluge namenjene migrantima.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44" type="#_x0000_t202" style="position:absolute;left:0;text-align:left;margin-left:283.4pt;margin-top:9.75pt;width:185.65pt;height:8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" fillcolor="white [3201]" strokecolor="#8064a2 [3207]" strokeweight="2pt">
                <v:path arrowok="t"/>
                <v:textbox>
                  <w:txbxContent>
                    <w:p w:rsidR="00494E6A" w:rsidRDefault="00494E6A">
                      <w:r>
                        <w:t xml:space="preserve">U okviru sistema socijalne zaštite još uvek nisu u potrebnoj meri razvijene specifične usluge namenjene migrantima. </w:t>
                      </w:r>
                    </w:p>
                  </w:txbxContent>
                </v:textbox>
                <w10:wrap type="square"/>
              </v:shape>
            </w:pict>
          </mc:Fallback>
        </mc:AlternateContent>
      </w:r>
      <w:r w:rsidR="003E5D16" w:rsidRPr="0074771F">
        <w:rPr>
          <w:rFonts w:ascii="Times New Roman" w:hAnsi="Times New Roman" w:cs="Times New Roman"/>
          <w:lang w:val="sr-Latn-RS"/>
        </w:rPr>
        <w:t xml:space="preserve">Usluge procene i planiranja </w:t>
      </w:r>
    </w:p>
    <w:p w:rsidR="003E5D16" w:rsidRPr="0074771F" w:rsidRDefault="003E5D16" w:rsidP="003E5D16">
      <w:pPr>
        <w:pStyle w:val="ListParagraph"/>
        <w:numPr>
          <w:ilvl w:val="0"/>
          <w:numId w:val="18"/>
        </w:numPr>
        <w:spacing w:after="160" w:line="360" w:lineRule="auto"/>
        <w:jc w:val="both"/>
        <w:rPr>
          <w:rFonts w:ascii="Times New Roman" w:hAnsi="Times New Roman" w:cs="Times New Roman"/>
          <w:lang w:val="sr-Latn-RS"/>
        </w:rPr>
      </w:pPr>
      <w:r w:rsidRPr="0074771F">
        <w:rPr>
          <w:rFonts w:ascii="Times New Roman" w:hAnsi="Times New Roman" w:cs="Times New Roman"/>
          <w:lang w:val="sr-Latn-RS"/>
        </w:rPr>
        <w:t xml:space="preserve">Dnevne usluge u zajednici </w:t>
      </w:r>
    </w:p>
    <w:p w:rsidR="003E5D16" w:rsidRPr="0074771F" w:rsidRDefault="003E5D16" w:rsidP="003E5D16">
      <w:pPr>
        <w:pStyle w:val="ListParagraph"/>
        <w:numPr>
          <w:ilvl w:val="0"/>
          <w:numId w:val="18"/>
        </w:numPr>
        <w:spacing w:after="160" w:line="360" w:lineRule="auto"/>
        <w:jc w:val="both"/>
        <w:rPr>
          <w:rFonts w:ascii="Times New Roman" w:hAnsi="Times New Roman" w:cs="Times New Roman"/>
          <w:lang w:val="sr-Latn-RS"/>
        </w:rPr>
      </w:pPr>
      <w:r w:rsidRPr="0074771F">
        <w:rPr>
          <w:rFonts w:ascii="Times New Roman" w:hAnsi="Times New Roman" w:cs="Times New Roman"/>
          <w:lang w:val="sr-Latn-RS"/>
        </w:rPr>
        <w:t xml:space="preserve">Usluge podrške za samostalan život </w:t>
      </w:r>
    </w:p>
    <w:p w:rsidR="003E5D16" w:rsidRPr="0074771F" w:rsidRDefault="003E5D16" w:rsidP="003E5D16">
      <w:pPr>
        <w:pStyle w:val="ListParagraph"/>
        <w:numPr>
          <w:ilvl w:val="0"/>
          <w:numId w:val="18"/>
        </w:numPr>
        <w:spacing w:after="160" w:line="360" w:lineRule="auto"/>
        <w:jc w:val="both"/>
        <w:rPr>
          <w:rFonts w:ascii="Times New Roman" w:hAnsi="Times New Roman" w:cs="Times New Roman"/>
          <w:lang w:val="sr-Latn-RS"/>
        </w:rPr>
      </w:pPr>
      <w:r w:rsidRPr="0074771F">
        <w:rPr>
          <w:rFonts w:ascii="Times New Roman" w:hAnsi="Times New Roman" w:cs="Times New Roman"/>
          <w:lang w:val="sr-Latn-RS"/>
        </w:rPr>
        <w:t xml:space="preserve">Savetodavno-terapijske i socijalno-edukativne usluge </w:t>
      </w:r>
    </w:p>
    <w:p w:rsidR="003E5D16" w:rsidRPr="0074771F" w:rsidRDefault="003E5D16" w:rsidP="003E5D16">
      <w:pPr>
        <w:pStyle w:val="ListParagraph"/>
        <w:numPr>
          <w:ilvl w:val="0"/>
          <w:numId w:val="18"/>
        </w:numPr>
        <w:spacing w:after="160" w:line="360" w:lineRule="auto"/>
        <w:jc w:val="both"/>
        <w:rPr>
          <w:rFonts w:ascii="Times New Roman" w:hAnsi="Times New Roman" w:cs="Times New Roman"/>
          <w:lang w:val="sr-Latn-RS"/>
        </w:rPr>
      </w:pPr>
      <w:r w:rsidRPr="0074771F">
        <w:rPr>
          <w:rFonts w:ascii="Times New Roman" w:hAnsi="Times New Roman" w:cs="Times New Roman"/>
          <w:lang w:val="sr-Latn-RS"/>
        </w:rPr>
        <w:t xml:space="preserve">Usluge smeštaja </w:t>
      </w:r>
    </w:p>
    <w:p w:rsidR="003E5D16" w:rsidRPr="00FE4418" w:rsidRDefault="003E5D16" w:rsidP="003E5D16">
      <w:pPr>
        <w:spacing w:after="160" w:line="259" w:lineRule="auto"/>
      </w:pPr>
      <w:r w:rsidRPr="00886800">
        <w:lastRenderedPageBreak/>
        <w:t xml:space="preserve">Ključni propisi i dokumenti koji bliže </w:t>
      </w:r>
      <w:r w:rsidR="0052334F" w:rsidRPr="00886800">
        <w:t>po</w:t>
      </w:r>
      <w:r w:rsidRPr="00886800">
        <w:t>jašnjavaju ulogu i nadležnosti Ministarstva u oblasti zaštite mig</w:t>
      </w:r>
      <w:r w:rsidRPr="00FE4418">
        <w:t>ranata i izbeglica su:</w:t>
      </w:r>
    </w:p>
    <w:p w:rsidR="00A9204D" w:rsidRPr="0074771F" w:rsidRDefault="00A9204D" w:rsidP="00A9204D">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Ustav Republike Srbije</w:t>
      </w:r>
      <w:r w:rsidRPr="0074771F">
        <w:rPr>
          <w:vertAlign w:val="superscript"/>
          <w:lang w:val="sr-Latn-RS"/>
        </w:rPr>
        <w:footnoteReference w:id="27"/>
      </w:r>
    </w:p>
    <w:p w:rsidR="00A9204D" w:rsidRPr="0074771F" w:rsidRDefault="00A9204D" w:rsidP="00A9204D">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Zakon o zabrani diskriminacije</w:t>
      </w:r>
      <w:r w:rsidRPr="0074771F">
        <w:rPr>
          <w:vertAlign w:val="superscript"/>
          <w:lang w:val="sr-Latn-RS"/>
        </w:rPr>
        <w:footnoteReference w:id="28"/>
      </w:r>
    </w:p>
    <w:p w:rsidR="00A9204D" w:rsidRPr="0074771F" w:rsidRDefault="00A9204D" w:rsidP="00A9204D">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Zakon o ravnopravnosti polova</w:t>
      </w:r>
      <w:r w:rsidRPr="0074771F">
        <w:rPr>
          <w:vertAlign w:val="superscript"/>
          <w:lang w:val="sr-Latn-RS"/>
        </w:rPr>
        <w:footnoteReference w:id="29"/>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Zakon o socijalnoj zaštiti</w:t>
      </w:r>
      <w:r w:rsidRPr="0074771F">
        <w:rPr>
          <w:vertAlign w:val="superscript"/>
          <w:lang w:val="sr-Latn-RS"/>
        </w:rPr>
        <w:footnoteReference w:id="30"/>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Porodični zakon</w:t>
      </w:r>
      <w:r w:rsidRPr="0074771F">
        <w:rPr>
          <w:rStyle w:val="FootnoteReference"/>
          <w:rFonts w:ascii="Times New Roman" w:hAnsi="Times New Roman" w:cs="Times New Roman"/>
          <w:lang w:val="sr-Latn-RS"/>
        </w:rPr>
        <w:footnoteReference w:id="31"/>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Zakon o finansijskoj podršci porodici sa decom</w:t>
      </w:r>
      <w:r w:rsidRPr="0074771F">
        <w:rPr>
          <w:rStyle w:val="FootnoteReference"/>
          <w:rFonts w:ascii="Times New Roman" w:hAnsi="Times New Roman" w:cs="Times New Roman"/>
          <w:lang w:val="sr-Latn-RS"/>
        </w:rPr>
        <w:footnoteReference w:id="32"/>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Zakon o sprečavanju nasilja u porodici</w:t>
      </w:r>
      <w:r w:rsidRPr="0074771F">
        <w:rPr>
          <w:rFonts w:ascii="Times New Roman" w:hAnsi="Times New Roman" w:cs="Times New Roman"/>
          <w:vertAlign w:val="superscript"/>
          <w:lang w:val="sr-Latn-RS"/>
        </w:rPr>
        <w:footnoteReference w:id="33"/>
      </w:r>
      <w:r w:rsidRPr="0074771F">
        <w:rPr>
          <w:rFonts w:ascii="Times New Roman" w:hAnsi="Times New Roman" w:cs="Times New Roman"/>
          <w:vertAlign w:val="superscript"/>
          <w:lang w:val="sr-Latn-RS"/>
        </w:rPr>
        <w:t xml:space="preserve"> </w:t>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Zakon o maloletnim učiniocima krivičnih dela i krivičnopravnoj zaštiti </w:t>
      </w:r>
      <w:r w:rsidR="0052334F" w:rsidRPr="0074771F">
        <w:rPr>
          <w:rFonts w:ascii="Times New Roman" w:hAnsi="Times New Roman" w:cs="Times New Roman"/>
          <w:lang w:val="sr-Latn-RS"/>
        </w:rPr>
        <w:t>m</w:t>
      </w:r>
      <w:r w:rsidRPr="0074771F">
        <w:rPr>
          <w:rFonts w:ascii="Times New Roman" w:hAnsi="Times New Roman" w:cs="Times New Roman"/>
          <w:lang w:val="sr-Latn-RS"/>
        </w:rPr>
        <w:t>aloletnih lica</w:t>
      </w:r>
      <w:r w:rsidRPr="0074771F">
        <w:rPr>
          <w:rFonts w:ascii="Times New Roman" w:hAnsi="Times New Roman" w:cs="Times New Roman"/>
          <w:vertAlign w:val="superscript"/>
          <w:lang w:val="sr-Latn-RS"/>
        </w:rPr>
        <w:footnoteReference w:id="34"/>
      </w:r>
      <w:r w:rsidRPr="0074771F">
        <w:rPr>
          <w:rFonts w:ascii="Times New Roman" w:hAnsi="Times New Roman" w:cs="Times New Roman"/>
          <w:vertAlign w:val="superscript"/>
          <w:lang w:val="sr-Latn-RS"/>
        </w:rPr>
        <w:t xml:space="preserve"> </w:t>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Opšti protokol za zaštitu dece od zlostavljanja i zanemarivanja</w:t>
      </w:r>
      <w:r w:rsidRPr="0074771F">
        <w:rPr>
          <w:rStyle w:val="FootnoteReference"/>
          <w:rFonts w:ascii="Times New Roman" w:hAnsi="Times New Roman" w:cs="Times New Roman"/>
          <w:lang w:val="sr-Latn-RS"/>
        </w:rPr>
        <w:footnoteReference w:id="35"/>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Opšti protokol o postupanju i saradnji ustanova, organa i organizacija u situacijama nasilja nad ženama u porodici i u partnerskim odnosima</w:t>
      </w:r>
      <w:r w:rsidRPr="0074771F">
        <w:rPr>
          <w:rStyle w:val="FootnoteReference"/>
          <w:rFonts w:ascii="Times New Roman" w:hAnsi="Times New Roman" w:cs="Times New Roman"/>
          <w:lang w:val="sr-Latn-RS"/>
        </w:rPr>
        <w:footnoteReference w:id="36"/>
      </w:r>
    </w:p>
    <w:p w:rsidR="003E5D16" w:rsidRPr="0074771F" w:rsidRDefault="003E5D16"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Pravilnik o socijalnoj pomoći za lica koja traže, odnosno kojima je odobren azil</w:t>
      </w:r>
      <w:r w:rsidRPr="0074771F">
        <w:rPr>
          <w:rStyle w:val="FootnoteReference"/>
          <w:rFonts w:ascii="Times New Roman" w:hAnsi="Times New Roman" w:cs="Times New Roman"/>
          <w:lang w:val="sr-Latn-RS"/>
        </w:rPr>
        <w:footnoteReference w:id="37"/>
      </w:r>
    </w:p>
    <w:p w:rsidR="003E5D16" w:rsidRPr="0074771F" w:rsidRDefault="007D1967"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Standardne operativne procedure za zaštitu dece izbeglica/migranata</w:t>
      </w:r>
      <w:r w:rsidR="003E5D16" w:rsidRPr="0074771F">
        <w:rPr>
          <w:rStyle w:val="FootnoteReference"/>
          <w:rFonts w:ascii="Times New Roman" w:hAnsi="Times New Roman" w:cs="Times New Roman"/>
          <w:lang w:val="sr-Latn-RS"/>
        </w:rPr>
        <w:footnoteReference w:id="38"/>
      </w:r>
    </w:p>
    <w:p w:rsidR="00A9204D" w:rsidRPr="0074771F" w:rsidRDefault="00A9204D" w:rsidP="00A9204D">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Standardne operativne procedure RS za prevenciju i zaštitu lica iz mešovitih migracija od rodno zasnovanog nasilja</w:t>
      </w:r>
    </w:p>
    <w:p w:rsidR="007D1967" w:rsidRPr="0074771F" w:rsidRDefault="007D1967" w:rsidP="003E5D1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Instrukcij</w:t>
      </w:r>
      <w:r w:rsidR="003E5D16" w:rsidRPr="0074771F">
        <w:rPr>
          <w:rFonts w:ascii="Times New Roman" w:hAnsi="Times New Roman" w:cs="Times New Roman"/>
          <w:lang w:val="sr-Latn-RS"/>
        </w:rPr>
        <w:t>a</w:t>
      </w:r>
      <w:r w:rsidRPr="0074771F">
        <w:rPr>
          <w:rFonts w:ascii="Times New Roman" w:hAnsi="Times New Roman" w:cs="Times New Roman"/>
          <w:lang w:val="sr-Latn-RS"/>
        </w:rPr>
        <w:t xml:space="preserve"> o postupanju centara za socijalni rad i ustanova socijalne zaštite za smeštaj korisnika u obezbeđivanju zaštite i smeštaja maloletnih migranata bez pratnje</w:t>
      </w:r>
      <w:r w:rsidR="003E5D16" w:rsidRPr="0074771F">
        <w:rPr>
          <w:rStyle w:val="FootnoteReference"/>
          <w:rFonts w:ascii="Times New Roman" w:hAnsi="Times New Roman" w:cs="Times New Roman"/>
          <w:lang w:val="sr-Latn-RS"/>
        </w:rPr>
        <w:footnoteReference w:id="39"/>
      </w:r>
      <w:r w:rsidRPr="0074771F">
        <w:rPr>
          <w:rFonts w:ascii="Times New Roman" w:hAnsi="Times New Roman" w:cs="Times New Roman"/>
          <w:lang w:val="sr-Latn-RS"/>
        </w:rPr>
        <w:t xml:space="preserve"> </w:t>
      </w:r>
    </w:p>
    <w:p w:rsidR="007D1967" w:rsidRPr="00886800" w:rsidRDefault="007D1967" w:rsidP="003E5D16">
      <w:pPr>
        <w:pStyle w:val="Heading3"/>
      </w:pPr>
      <w:bookmarkStart w:id="35" w:name="_Toc506116758"/>
      <w:bookmarkStart w:id="36" w:name="_Toc506119672"/>
      <w:bookmarkStart w:id="37" w:name="_Toc506127251"/>
      <w:bookmarkStart w:id="38" w:name="_Toc506127326"/>
      <w:bookmarkStart w:id="39" w:name="_Toc506127377"/>
      <w:bookmarkStart w:id="40" w:name="_Toc506989356"/>
      <w:r w:rsidRPr="00886800">
        <w:lastRenderedPageBreak/>
        <w:t>3.3.1 Cent</w:t>
      </w:r>
      <w:r w:rsidR="003E5D16" w:rsidRPr="00886800">
        <w:t>a</w:t>
      </w:r>
      <w:r w:rsidRPr="00886800">
        <w:t>r za socijalni rad</w:t>
      </w:r>
      <w:bookmarkEnd w:id="35"/>
      <w:bookmarkEnd w:id="36"/>
      <w:bookmarkEnd w:id="37"/>
      <w:bookmarkEnd w:id="38"/>
      <w:bookmarkEnd w:id="39"/>
      <w:bookmarkEnd w:id="40"/>
    </w:p>
    <w:p w:rsidR="007D1967" w:rsidRPr="00AC0090" w:rsidRDefault="009E19E5" w:rsidP="003E5D16">
      <w:pPr>
        <w:rPr>
          <w:rFonts w:cs="Times New Roman"/>
        </w:rPr>
      </w:pPr>
      <w:r>
        <w:rPr>
          <w:rFonts w:cs="Times New Roman"/>
          <w:noProof/>
          <w:lang w:val="en-US"/>
        </w:rPr>
        <mc:AlternateContent>
          <mc:Choice Requires="wps">
            <w:drawing>
              <wp:anchor distT="0" distB="0" distL="114300" distR="114300" simplePos="0" relativeHeight="251723776" behindDoc="0" locked="0" layoutInCell="1" allowOverlap="1" wp14:anchorId="2AA28CFE" wp14:editId="3907AEF6">
                <wp:simplePos x="0" y="0"/>
                <wp:positionH relativeFrom="column">
                  <wp:posOffset>2847340</wp:posOffset>
                </wp:positionH>
                <wp:positionV relativeFrom="paragraph">
                  <wp:posOffset>176530</wp:posOffset>
                </wp:positionV>
                <wp:extent cx="2820035" cy="2406015"/>
                <wp:effectExtent l="0" t="0" r="18415" b="13335"/>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0035" cy="240601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3E5D16" w:rsidRDefault="00494E6A">
                            <w:pPr>
                              <w:rPr>
                                <w:b/>
                              </w:rPr>
                            </w:pPr>
                            <w:r w:rsidRPr="003E5D16">
                              <w:rPr>
                                <w:b/>
                              </w:rPr>
                              <w:t>Vođenje slučaja</w:t>
                            </w:r>
                          </w:p>
                          <w:p w:rsidR="00494E6A" w:rsidRDefault="00494E6A">
                            <w:r>
                              <w:t>Vođenje slučaja je formalni proces utvrđivanja potreba i donošenja odluka o korisniku i sa korisnikom. Koraci u vođenju slučaja su:</w:t>
                            </w:r>
                          </w:p>
                          <w:p w:rsidR="00494E6A" w:rsidRDefault="00494E6A" w:rsidP="003E5D16">
                            <w:pPr>
                              <w:pStyle w:val="Normal1"/>
                              <w:numPr>
                                <w:ilvl w:val="0"/>
                                <w:numId w:val="32"/>
                              </w:numPr>
                              <w:shd w:val="clear" w:color="auto" w:fill="FFFFFF"/>
                              <w:spacing w:before="0" w:beforeAutospacing="0" w:after="0" w:afterAutospacing="0"/>
                            </w:pPr>
                            <w:r>
                              <w:t xml:space="preserve">Prijem </w:t>
                            </w:r>
                          </w:p>
                          <w:p w:rsidR="00494E6A" w:rsidRDefault="00494E6A" w:rsidP="003E5D16">
                            <w:pPr>
                              <w:pStyle w:val="Normal1"/>
                              <w:numPr>
                                <w:ilvl w:val="0"/>
                                <w:numId w:val="32"/>
                              </w:numPr>
                              <w:shd w:val="clear" w:color="auto" w:fill="FFFFFF"/>
                              <w:spacing w:before="0" w:beforeAutospacing="0" w:after="0" w:afterAutospacing="0"/>
                            </w:pPr>
                            <w:r>
                              <w:t xml:space="preserve">Početna i usmerena procena </w:t>
                            </w:r>
                          </w:p>
                          <w:p w:rsidR="00494E6A" w:rsidRDefault="00494E6A" w:rsidP="003E5D16">
                            <w:pPr>
                              <w:pStyle w:val="Normal1"/>
                              <w:numPr>
                                <w:ilvl w:val="0"/>
                                <w:numId w:val="32"/>
                              </w:numPr>
                              <w:shd w:val="clear" w:color="auto" w:fill="FFFFFF"/>
                              <w:spacing w:before="0" w:beforeAutospacing="0" w:after="0" w:afterAutospacing="0"/>
                            </w:pPr>
                            <w:r>
                              <w:t xml:space="preserve">Planiranje zaštite </w:t>
                            </w:r>
                          </w:p>
                          <w:p w:rsidR="00494E6A" w:rsidRDefault="00494E6A" w:rsidP="003E5D16">
                            <w:pPr>
                              <w:pStyle w:val="Normal1"/>
                              <w:numPr>
                                <w:ilvl w:val="0"/>
                                <w:numId w:val="32"/>
                              </w:numPr>
                              <w:shd w:val="clear" w:color="auto" w:fill="FFFFFF"/>
                              <w:spacing w:before="0" w:beforeAutospacing="0" w:after="0" w:afterAutospacing="0"/>
                            </w:pPr>
                            <w:r>
                              <w:t>Sprovođenje plana slučaja</w:t>
                            </w:r>
                          </w:p>
                          <w:p w:rsidR="00494E6A" w:rsidRPr="003E5D16" w:rsidRDefault="00494E6A" w:rsidP="003E5D16">
                            <w:pPr>
                              <w:pStyle w:val="Normal1"/>
                              <w:numPr>
                                <w:ilvl w:val="0"/>
                                <w:numId w:val="32"/>
                              </w:numPr>
                              <w:shd w:val="clear" w:color="auto" w:fill="FFFFFF"/>
                              <w:spacing w:before="0" w:beforeAutospacing="0" w:after="0" w:afterAutospacing="0"/>
                            </w:pPr>
                            <w:r>
                              <w:t>Kontrola i revizija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40" o:spid="_x0000_s1045" type="#_x0000_t202" style="position:absolute;left:0;text-align:left;margin-left:224.2pt;margin-top:13.9pt;width:222.05pt;height:18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" fillcolor="white [3201]" strokecolor="#8064a2 [3207]" strokeweight="2pt">
                <v:path arrowok="t"/>
                <v:textbox>
                  <w:txbxContent>
                    <w:p w:rsidR="00494E6A" w:rsidRPr="003E5D16" w:rsidRDefault="00494E6A">
                      <w:pPr>
                        <w:rPr>
                          <w:b/>
                        </w:rPr>
                      </w:pPr>
                      <w:r w:rsidRPr="003E5D16">
                        <w:rPr>
                          <w:b/>
                        </w:rPr>
                        <w:t>Vođenje slučaja</w:t>
                      </w:r>
                    </w:p>
                    <w:p w:rsidR="00494E6A" w:rsidRDefault="00494E6A">
                      <w:r>
                        <w:t>Vođenje slučaja je formalni proces utvrđivanja potreba i donošenja odluka o korisniku i sa korisnikom. Koraci u vođenju slučaja su:</w:t>
                      </w:r>
                    </w:p>
                    <w:p w:rsidR="00494E6A" w:rsidRDefault="00494E6A" w:rsidP="003E5D16">
                      <w:pPr>
                        <w:pStyle w:val="Normal1"/>
                        <w:numPr>
                          <w:ilvl w:val="0"/>
                          <w:numId w:val="32"/>
                        </w:numPr>
                        <w:shd w:val="clear" w:color="auto" w:fill="FFFFFF"/>
                        <w:spacing w:before="0" w:beforeAutospacing="0" w:after="0" w:afterAutospacing="0"/>
                      </w:pPr>
                      <w:r>
                        <w:t xml:space="preserve">Prijem </w:t>
                      </w:r>
                    </w:p>
                    <w:p w:rsidR="00494E6A" w:rsidRDefault="00494E6A" w:rsidP="003E5D16">
                      <w:pPr>
                        <w:pStyle w:val="Normal1"/>
                        <w:numPr>
                          <w:ilvl w:val="0"/>
                          <w:numId w:val="32"/>
                        </w:numPr>
                        <w:shd w:val="clear" w:color="auto" w:fill="FFFFFF"/>
                        <w:spacing w:before="0" w:beforeAutospacing="0" w:after="0" w:afterAutospacing="0"/>
                      </w:pPr>
                      <w:r>
                        <w:t xml:space="preserve">Početna i usmerena procena </w:t>
                      </w:r>
                    </w:p>
                    <w:p w:rsidR="00494E6A" w:rsidRDefault="00494E6A" w:rsidP="003E5D16">
                      <w:pPr>
                        <w:pStyle w:val="Normal1"/>
                        <w:numPr>
                          <w:ilvl w:val="0"/>
                          <w:numId w:val="32"/>
                        </w:numPr>
                        <w:shd w:val="clear" w:color="auto" w:fill="FFFFFF"/>
                        <w:spacing w:before="0" w:beforeAutospacing="0" w:after="0" w:afterAutospacing="0"/>
                      </w:pPr>
                      <w:r>
                        <w:t xml:space="preserve">Planiranje zaštite </w:t>
                      </w:r>
                    </w:p>
                    <w:p w:rsidR="00494E6A" w:rsidRDefault="00494E6A" w:rsidP="003E5D16">
                      <w:pPr>
                        <w:pStyle w:val="Normal1"/>
                        <w:numPr>
                          <w:ilvl w:val="0"/>
                          <w:numId w:val="32"/>
                        </w:numPr>
                        <w:shd w:val="clear" w:color="auto" w:fill="FFFFFF"/>
                        <w:spacing w:before="0" w:beforeAutospacing="0" w:after="0" w:afterAutospacing="0"/>
                      </w:pPr>
                      <w:r>
                        <w:t>Sprovođenje plana slučaja</w:t>
                      </w:r>
                    </w:p>
                    <w:p w:rsidR="00494E6A" w:rsidRPr="003E5D16" w:rsidRDefault="00494E6A" w:rsidP="003E5D16">
                      <w:pPr>
                        <w:pStyle w:val="Normal1"/>
                        <w:numPr>
                          <w:ilvl w:val="0"/>
                          <w:numId w:val="32"/>
                        </w:numPr>
                        <w:shd w:val="clear" w:color="auto" w:fill="FFFFFF"/>
                        <w:spacing w:before="0" w:beforeAutospacing="0" w:after="0" w:afterAutospacing="0"/>
                      </w:pPr>
                      <w:r>
                        <w:t>Kontrola i revizija</w:t>
                      </w:r>
                    </w:p>
                  </w:txbxContent>
                </v:textbox>
                <w10:wrap type="square"/>
              </v:shape>
            </w:pict>
          </mc:Fallback>
        </mc:AlternateContent>
      </w:r>
      <w:r w:rsidR="007D1967" w:rsidRPr="00886800">
        <w:t>Centar za socijalni rad je ustanova socijalne zaštite u kojoj se ostvaruju zakonom utvrđena prava i obezbeđuje pružanje usluga socijalne zaštite. Rad centra za socijalni rad regulisan je Pravilnikom o organizaciji, normativima i standardima rada centra za socijalni rad</w:t>
      </w:r>
      <w:r w:rsidR="003E5D16" w:rsidRPr="00886800">
        <w:rPr>
          <w:rStyle w:val="FootnoteReference"/>
        </w:rPr>
        <w:footnoteReference w:id="40"/>
      </w:r>
      <w:r w:rsidR="007D1967" w:rsidRPr="00886800">
        <w:t xml:space="preserve">. </w:t>
      </w:r>
      <w:r w:rsidR="007D1967" w:rsidRPr="00886800">
        <w:rPr>
          <w:rFonts w:cs="Times New Roman"/>
        </w:rPr>
        <w:t>Rad centra za socijalni rad organizovan je kroz Službu za decu i mlade, Službu za odrasle i starije i Pravnu službu. Ključni radnik za zaštitu konkret</w:t>
      </w:r>
      <w:r w:rsidR="007D1967" w:rsidRPr="00FE4418">
        <w:rPr>
          <w:rFonts w:cs="Times New Roman"/>
        </w:rPr>
        <w:t xml:space="preserve">nih osoba u centru za socijalni rad je </w:t>
      </w:r>
      <w:r w:rsidR="007D1967" w:rsidRPr="00AC0090">
        <w:rPr>
          <w:rFonts w:cs="Times New Roman"/>
          <w:b/>
        </w:rPr>
        <w:t>voditelj slučaja</w:t>
      </w:r>
      <w:r w:rsidR="007D1967" w:rsidRPr="00AC0090">
        <w:rPr>
          <w:rFonts w:cs="Times New Roman"/>
        </w:rPr>
        <w:t xml:space="preserve">. </w:t>
      </w:r>
    </w:p>
    <w:p w:rsidR="003E5D16" w:rsidRPr="00AC0090" w:rsidRDefault="003E5D16" w:rsidP="003E5D16">
      <w:pPr>
        <w:rPr>
          <w:rFonts w:cs="Times New Roman"/>
        </w:rPr>
      </w:pPr>
      <w:r w:rsidRPr="00AC0090">
        <w:rPr>
          <w:rFonts w:cs="Times New Roman"/>
        </w:rPr>
        <w:t>U vršenju javnih ovlašćenja centri za socijalni rad odlučuju o: ostvarivanju prava na materijalno obezbeđenje, ostvarivanju prava na dodatak za pomoć i negu drugog lica, ostvarivanju prava na pomoć za osposobljavanje za rad, ostvarivanju prava na smeštaj u ustanovu socijalne zaštite, ostvarivanju prava na smeštaj odraslog lica u drugu porodicu, hraniteljstvu, usvojenju, starateljstvu, određivanju i promeni ličnog imena deteta, merama preventivnog nadzora nad vršenjem roditeljskog prava i merama korektivnog nadzora nad vršenjem roditeljskog prava.</w:t>
      </w:r>
    </w:p>
    <w:p w:rsidR="007D1967" w:rsidRPr="00AC0090" w:rsidRDefault="003E5D16" w:rsidP="003E5D16">
      <w:pPr>
        <w:rPr>
          <w:rFonts w:cs="Times New Roman"/>
        </w:rPr>
      </w:pPr>
      <w:r w:rsidRPr="00AC0090">
        <w:rPr>
          <w:rFonts w:cs="Times New Roman"/>
        </w:rPr>
        <w:t>U kontekstu zaštite posebno osetljivih grupa migranata značajno je napomenuti da su centri nadležni za zaštitu interesa i prava dece u svim situacijama kada ona mogu biti ugrožena, kao i zaštitu žrtava porodičnog nasilja i odraslih i</w:t>
      </w:r>
      <w:r w:rsidR="007D1967" w:rsidRPr="00AC0090">
        <w:rPr>
          <w:rFonts w:cs="Times New Roman"/>
        </w:rPr>
        <w:t xml:space="preserve"> starih koji ne</w:t>
      </w:r>
      <w:r w:rsidRPr="00AC0090">
        <w:rPr>
          <w:rFonts w:cs="Times New Roman"/>
        </w:rPr>
        <w:t xml:space="preserve"> mogu da žive u svojoj porodici i</w:t>
      </w:r>
      <w:r w:rsidR="007D1967" w:rsidRPr="00AC0090">
        <w:rPr>
          <w:rFonts w:cs="Times New Roman"/>
        </w:rPr>
        <w:t xml:space="preserve"> nisu u st</w:t>
      </w:r>
      <w:r w:rsidRPr="00AC0090">
        <w:rPr>
          <w:rFonts w:cs="Times New Roman"/>
        </w:rPr>
        <w:t>anju da odlučuju o sebi.</w:t>
      </w:r>
    </w:p>
    <w:p w:rsidR="007D1967" w:rsidRPr="00AC0090" w:rsidRDefault="007D1967" w:rsidP="003E5D16">
      <w:pPr>
        <w:rPr>
          <w:rFonts w:cs="Times New Roman"/>
        </w:rPr>
      </w:pPr>
      <w:r w:rsidRPr="00AC0090">
        <w:rPr>
          <w:rFonts w:cs="Times New Roman"/>
        </w:rPr>
        <w:t>Radi unapređenja ljudskih resursa centara za socijalni rad za zaštitu dece migranata, u centrima za socijalni rad koji deluju u zajednicama koje su pogođene većim prilivom migranata, zaposlen</w:t>
      </w:r>
      <w:r w:rsidR="003E5D16" w:rsidRPr="00AC0090">
        <w:rPr>
          <w:rFonts w:cs="Times New Roman"/>
        </w:rPr>
        <w:t>i su terenski socijalni radnici</w:t>
      </w:r>
      <w:r w:rsidRPr="00AC0090">
        <w:rPr>
          <w:rFonts w:cs="Times New Roman"/>
        </w:rPr>
        <w:t>. Ovi terenski radnici, s obzirom</w:t>
      </w:r>
      <w:r w:rsidR="004E0F5A" w:rsidRPr="00AC0090">
        <w:rPr>
          <w:rFonts w:cs="Times New Roman"/>
        </w:rPr>
        <w:t xml:space="preserve"> na to</w:t>
      </w:r>
      <w:r w:rsidRPr="00AC0090">
        <w:rPr>
          <w:rFonts w:cs="Times New Roman"/>
        </w:rPr>
        <w:t xml:space="preserve"> da nisu u stalnom radnom odnosu u centru za socijalni rad, ne mogu da vrše javna ovlašćenja, odnosno ne mogu da donose odluke o detetu, ali su u </w:t>
      </w:r>
      <w:r w:rsidRPr="00AC0090">
        <w:rPr>
          <w:rFonts w:cs="Times New Roman"/>
        </w:rPr>
        <w:lastRenderedPageBreak/>
        <w:t xml:space="preserve">mogućnosti da realizuju </w:t>
      </w:r>
      <w:r w:rsidR="003E5D16" w:rsidRPr="00AC0090">
        <w:rPr>
          <w:rFonts w:cs="Times New Roman"/>
        </w:rPr>
        <w:t xml:space="preserve">postupke </w:t>
      </w:r>
      <w:r w:rsidRPr="00AC0090">
        <w:rPr>
          <w:rFonts w:cs="Times New Roman"/>
        </w:rPr>
        <w:t>prilagođeno</w:t>
      </w:r>
      <w:r w:rsidR="003E5D16" w:rsidRPr="00AC0090">
        <w:rPr>
          <w:rFonts w:cs="Times New Roman"/>
        </w:rPr>
        <w:t>g vođenja</w:t>
      </w:r>
      <w:r w:rsidRPr="00AC0090">
        <w:rPr>
          <w:rFonts w:cs="Times New Roman"/>
        </w:rPr>
        <w:t xml:space="preserve"> slučaja. Njihovi poslovi definisani su </w:t>
      </w:r>
      <w:r w:rsidR="00F53546" w:rsidRPr="00AC0090">
        <w:rPr>
          <w:rFonts w:cs="Times New Roman"/>
        </w:rPr>
        <w:t>S</w:t>
      </w:r>
      <w:r w:rsidR="003E5D16" w:rsidRPr="00AC0090">
        <w:rPr>
          <w:rFonts w:cs="Times New Roman"/>
        </w:rPr>
        <w:t>tandardnim operativnim procedurama za zaštitu dece izbeglica/migranata.</w:t>
      </w:r>
    </w:p>
    <w:p w:rsidR="007D1967" w:rsidRPr="00AC0090" w:rsidRDefault="007D1967" w:rsidP="007D1967">
      <w:pPr>
        <w:pStyle w:val="Heading3"/>
        <w:rPr>
          <w:rFonts w:cs="Times New Roman"/>
        </w:rPr>
      </w:pPr>
      <w:bookmarkStart w:id="41" w:name="_Toc506116759"/>
      <w:bookmarkStart w:id="42" w:name="_Toc506119673"/>
      <w:bookmarkStart w:id="43" w:name="_Toc506127252"/>
      <w:bookmarkStart w:id="44" w:name="_Toc506127327"/>
      <w:bookmarkStart w:id="45" w:name="_Toc506127378"/>
      <w:bookmarkStart w:id="46" w:name="_Toc506989357"/>
      <w:r w:rsidRPr="00AC0090">
        <w:rPr>
          <w:rFonts w:cs="Times New Roman"/>
        </w:rPr>
        <w:t>3.3.2 Ustanove socijalne zaštite za smeštaj dece migranata</w:t>
      </w:r>
      <w:bookmarkEnd w:id="41"/>
      <w:bookmarkEnd w:id="42"/>
      <w:bookmarkEnd w:id="43"/>
      <w:bookmarkEnd w:id="44"/>
      <w:bookmarkEnd w:id="45"/>
      <w:bookmarkEnd w:id="46"/>
    </w:p>
    <w:p w:rsidR="007D1967" w:rsidRPr="00AC0090" w:rsidRDefault="007D1967" w:rsidP="007D1967">
      <w:r w:rsidRPr="00AC0090">
        <w:t>Ustanove socijalne zaštite obezbeđuju urgentno i privremeno zbrinjavanje dece kojima je ovaj vid podrške potreban. Ustanove omogućavaju privremenu</w:t>
      </w:r>
      <w:r w:rsidR="003E5D16" w:rsidRPr="00AC0090">
        <w:t xml:space="preserve"> zaštitu dece, do pronalaženja i</w:t>
      </w:r>
      <w:r w:rsidRPr="00AC0090">
        <w:t xml:space="preserve"> obezbeđivanja trajnijih vidova zaštite deteta u zajednici. </w:t>
      </w:r>
    </w:p>
    <w:p w:rsidR="007D1967" w:rsidRPr="00AC0090" w:rsidRDefault="003E5D16" w:rsidP="003E5D16">
      <w:r w:rsidRPr="00AC0090">
        <w:rPr>
          <w:b/>
        </w:rPr>
        <w:t>1.</w:t>
      </w:r>
      <w:r w:rsidRPr="00AC0090">
        <w:t xml:space="preserve"> </w:t>
      </w:r>
      <w:r w:rsidR="007D1967" w:rsidRPr="00AC0090">
        <w:rPr>
          <w:b/>
        </w:rPr>
        <w:t xml:space="preserve">Zavod za vaspitanje dece </w:t>
      </w:r>
      <w:r w:rsidRPr="00AC0090">
        <w:rPr>
          <w:b/>
        </w:rPr>
        <w:t>i</w:t>
      </w:r>
      <w:r w:rsidR="007D1967" w:rsidRPr="00AC0090">
        <w:rPr>
          <w:b/>
        </w:rPr>
        <w:t xml:space="preserve"> omladine u Beogradu </w:t>
      </w:r>
      <w:r w:rsidRPr="00AC0090">
        <w:rPr>
          <w:b/>
        </w:rPr>
        <w:t>i</w:t>
      </w:r>
      <w:r w:rsidR="007D1967" w:rsidRPr="00AC0090">
        <w:rPr>
          <w:b/>
        </w:rPr>
        <w:t xml:space="preserve"> Zavod za vaspitanje dece </w:t>
      </w:r>
      <w:r w:rsidRPr="00AC0090">
        <w:rPr>
          <w:b/>
        </w:rPr>
        <w:t>i</w:t>
      </w:r>
      <w:r w:rsidR="007D1967" w:rsidRPr="00AC0090">
        <w:rPr>
          <w:b/>
        </w:rPr>
        <w:t xml:space="preserve"> omladine u Nišu</w:t>
      </w:r>
      <w:r w:rsidR="007D1967" w:rsidRPr="00AC0090">
        <w:t xml:space="preserve"> obezbeđuju uslugu smeštaja stranih maloletnih lica pronađenih na teritoriji Republike Srbije bez pratnje roditelja ili staratelja. </w:t>
      </w:r>
    </w:p>
    <w:p w:rsidR="007D1967" w:rsidRPr="00AC0090" w:rsidRDefault="003E5D16" w:rsidP="003E5D16">
      <w:r w:rsidRPr="00AC0090">
        <w:rPr>
          <w:b/>
        </w:rPr>
        <w:t xml:space="preserve">2. Dom za decu ometenu u razvoju </w:t>
      </w:r>
      <w:r w:rsidR="003B3A92" w:rsidRPr="00AC0090">
        <w:rPr>
          <w:b/>
        </w:rPr>
        <w:t>„</w:t>
      </w:r>
      <w:r w:rsidRPr="00AC0090">
        <w:rPr>
          <w:b/>
        </w:rPr>
        <w:t>Kolevka</w:t>
      </w:r>
      <w:r w:rsidR="003B3A92" w:rsidRPr="00AC0090">
        <w:rPr>
          <w:b/>
        </w:rPr>
        <w:t>“</w:t>
      </w:r>
      <w:r w:rsidR="007D1967" w:rsidRPr="00AC0090">
        <w:rPr>
          <w:b/>
        </w:rPr>
        <w:t xml:space="preserve"> u Subotici</w:t>
      </w:r>
      <w:r w:rsidR="007D1967" w:rsidRPr="00AC0090">
        <w:t xml:space="preserve"> takođe obezbeđuje kratkotrajni smeštaj dec</w:t>
      </w:r>
      <w:r w:rsidR="004E0F5A" w:rsidRPr="00AC0090">
        <w:t>e</w:t>
      </w:r>
      <w:r w:rsidR="007D1967" w:rsidRPr="00AC0090">
        <w:t xml:space="preserve"> migran</w:t>
      </w:r>
      <w:r w:rsidR="004E0F5A" w:rsidRPr="00AC0090">
        <w:t>a</w:t>
      </w:r>
      <w:r w:rsidR="007D1967" w:rsidRPr="00AC0090">
        <w:t>t</w:t>
      </w:r>
      <w:r w:rsidR="004E0F5A" w:rsidRPr="00AC0090">
        <w:t>a</w:t>
      </w:r>
      <w:r w:rsidR="007D1967" w:rsidRPr="00AC0090">
        <w:t xml:space="preserve"> u okviru posebne organizacione jedinice</w:t>
      </w:r>
      <w:r w:rsidRPr="00AC0090">
        <w:t xml:space="preserve"> </w:t>
      </w:r>
      <w:r w:rsidR="004E0F5A" w:rsidRPr="00AC0090">
        <w:t>-</w:t>
      </w:r>
      <w:r w:rsidRPr="00AC0090">
        <w:t xml:space="preserve"> Prihvatne stanice</w:t>
      </w:r>
      <w:r w:rsidR="007D1967" w:rsidRPr="00AC0090">
        <w:t xml:space="preserve"> za decu </w:t>
      </w:r>
      <w:r w:rsidRPr="00AC0090">
        <w:t>i omladinu</w:t>
      </w:r>
      <w:r w:rsidR="007D1967" w:rsidRPr="00AC0090">
        <w:t xml:space="preserve"> do 18 godina</w:t>
      </w:r>
      <w:r w:rsidRPr="00AC0090">
        <w:t xml:space="preserve">. </w:t>
      </w:r>
      <w:r w:rsidR="007D1967" w:rsidRPr="00AC0090">
        <w:t xml:space="preserve"> Usluga se obezbeđuje u trajanju do </w:t>
      </w:r>
      <w:r w:rsidR="004E0F5A" w:rsidRPr="00AC0090">
        <w:t>sedam</w:t>
      </w:r>
      <w:r w:rsidR="007D1967" w:rsidRPr="00AC0090">
        <w:t xml:space="preserve"> dana.</w:t>
      </w:r>
    </w:p>
    <w:p w:rsidR="003E5D16" w:rsidRPr="00AC0090" w:rsidRDefault="003E5D16" w:rsidP="003E5D16">
      <w:r w:rsidRPr="00AC0090">
        <w:rPr>
          <w:b/>
        </w:rPr>
        <w:t xml:space="preserve">3. </w:t>
      </w:r>
      <w:r w:rsidR="007D1967" w:rsidRPr="00AC0090">
        <w:rPr>
          <w:b/>
        </w:rPr>
        <w:t xml:space="preserve">Centar za zaštitu odojčadi, dece </w:t>
      </w:r>
      <w:r w:rsidRPr="00AC0090">
        <w:rPr>
          <w:b/>
        </w:rPr>
        <w:t>i</w:t>
      </w:r>
      <w:r w:rsidR="007D1967" w:rsidRPr="00AC0090">
        <w:rPr>
          <w:b/>
        </w:rPr>
        <w:t xml:space="preserve"> omladine u Beogradu</w:t>
      </w:r>
      <w:r w:rsidR="007D1967" w:rsidRPr="00AC0090">
        <w:t xml:space="preserve"> je ustanova domskog smeštaja u kojoj se obezbeđuje trajniji vid</w:t>
      </w:r>
      <w:r w:rsidRPr="00AC0090">
        <w:t xml:space="preserve"> smeštaja maloletnih migranata.</w:t>
      </w:r>
    </w:p>
    <w:p w:rsidR="007D1967" w:rsidRPr="00AC0090" w:rsidRDefault="003E5D16" w:rsidP="003E5D16">
      <w:r w:rsidRPr="00AC0090">
        <w:rPr>
          <w:b/>
        </w:rPr>
        <w:t xml:space="preserve">4. </w:t>
      </w:r>
      <w:r w:rsidR="007D1967" w:rsidRPr="00AC0090">
        <w:rPr>
          <w:b/>
        </w:rPr>
        <w:t>Sve druge ustanove za smeštaj dece</w:t>
      </w:r>
      <w:r w:rsidR="007D1967" w:rsidRPr="00AC0090">
        <w:t xml:space="preserve"> mogu obezbeđivati smeštaj maloletn</w:t>
      </w:r>
      <w:r w:rsidRPr="00AC0090">
        <w:t>ih migranata ukoliko za t</w:t>
      </w:r>
      <w:r w:rsidR="004E0F5A" w:rsidRPr="00AC0090">
        <w:t>o</w:t>
      </w:r>
      <w:r w:rsidRPr="00AC0090">
        <w:t xml:space="preserve"> pos</w:t>
      </w:r>
      <w:r w:rsidR="007D1967" w:rsidRPr="00AC0090">
        <w:t xml:space="preserve">toji potreba </w:t>
      </w:r>
      <w:r w:rsidR="004E0F5A" w:rsidRPr="00AC0090">
        <w:t>i ima</w:t>
      </w:r>
      <w:r w:rsidR="007D1967" w:rsidRPr="00AC0090">
        <w:t xml:space="preserve"> </w:t>
      </w:r>
      <w:r w:rsidRPr="00AC0090">
        <w:t>slobodni</w:t>
      </w:r>
      <w:r w:rsidR="004E0F5A" w:rsidRPr="00AC0090">
        <w:t>h</w:t>
      </w:r>
      <w:r w:rsidRPr="00AC0090">
        <w:t xml:space="preserve"> kapacitet</w:t>
      </w:r>
      <w:r w:rsidR="004E0F5A" w:rsidRPr="00AC0090">
        <w:t>a</w:t>
      </w:r>
      <w:r w:rsidR="007D1967" w:rsidRPr="00AC0090">
        <w:t>.</w:t>
      </w:r>
    </w:p>
    <w:p w:rsidR="007D1967" w:rsidRPr="00AC0090" w:rsidRDefault="007D1967" w:rsidP="003E5D16">
      <w:pPr>
        <w:rPr>
          <w:rFonts w:cs="Times New Roman"/>
        </w:rPr>
      </w:pPr>
      <w:r w:rsidRPr="00AC0090">
        <w:t>Ustanove socijalne zaštite za smeštaj maloletnika bez pratnje dužne su da maloletniku obezbede:</w:t>
      </w:r>
      <w:r w:rsidR="003E5D16" w:rsidRPr="00AC0090">
        <w:t xml:space="preserve"> b</w:t>
      </w:r>
      <w:r w:rsidRPr="00AC0090">
        <w:rPr>
          <w:rFonts w:cs="Times New Roman"/>
        </w:rPr>
        <w:t>ezbednost</w:t>
      </w:r>
      <w:r w:rsidR="003E5D16" w:rsidRPr="00AC0090">
        <w:rPr>
          <w:rFonts w:cs="Times New Roman"/>
        </w:rPr>
        <w:t>, b</w:t>
      </w:r>
      <w:r w:rsidRPr="00AC0090">
        <w:rPr>
          <w:rFonts w:cs="Times New Roman"/>
        </w:rPr>
        <w:t>rigu o zdravlju u skladu sa propisima u zdravstvu</w:t>
      </w:r>
      <w:r w:rsidR="003E5D16" w:rsidRPr="00AC0090">
        <w:rPr>
          <w:rFonts w:cs="Times New Roman"/>
        </w:rPr>
        <w:t>, e</w:t>
      </w:r>
      <w:r w:rsidRPr="00AC0090">
        <w:rPr>
          <w:rFonts w:cs="Times New Roman"/>
        </w:rPr>
        <w:t>gzistencijalne</w:t>
      </w:r>
      <w:r w:rsidR="004E0F5A" w:rsidRPr="00AC0090">
        <w:rPr>
          <w:rFonts w:cs="Times New Roman"/>
        </w:rPr>
        <w:t xml:space="preserve"> </w:t>
      </w:r>
      <w:r w:rsidRPr="00AC0090">
        <w:rPr>
          <w:rFonts w:cs="Times New Roman"/>
        </w:rPr>
        <w:t>uslove (stanovanje, adekvatnu ishranu u skladu sa nacionalnim i religijskim poreklom deteta, odeću, obuću, sredstva za higijenu i drugo)</w:t>
      </w:r>
      <w:r w:rsidR="003E5D16" w:rsidRPr="00AC0090">
        <w:rPr>
          <w:rFonts w:cs="Times New Roman"/>
        </w:rPr>
        <w:t>, o</w:t>
      </w:r>
      <w:r w:rsidRPr="00AC0090">
        <w:rPr>
          <w:rFonts w:cs="Times New Roman"/>
        </w:rPr>
        <w:t>rganizaciju slobodnog v</w:t>
      </w:r>
      <w:r w:rsidR="00297529" w:rsidRPr="00AC0090">
        <w:rPr>
          <w:rFonts w:cs="Times New Roman"/>
        </w:rPr>
        <w:t>r</w:t>
      </w:r>
      <w:r w:rsidRPr="00AC0090">
        <w:rPr>
          <w:rFonts w:cs="Times New Roman"/>
        </w:rPr>
        <w:t>emena</w:t>
      </w:r>
      <w:r w:rsidR="003E5D16" w:rsidRPr="00AC0090">
        <w:rPr>
          <w:rFonts w:cs="Times New Roman"/>
        </w:rPr>
        <w:t>, v</w:t>
      </w:r>
      <w:r w:rsidRPr="00AC0090">
        <w:rPr>
          <w:rFonts w:cs="Times New Roman"/>
        </w:rPr>
        <w:t>aspitanje</w:t>
      </w:r>
      <w:r w:rsidR="003E5D16" w:rsidRPr="00AC0090">
        <w:rPr>
          <w:rFonts w:cs="Times New Roman"/>
        </w:rPr>
        <w:t>, o</w:t>
      </w:r>
      <w:r w:rsidRPr="00AC0090">
        <w:rPr>
          <w:rFonts w:cs="Times New Roman"/>
        </w:rPr>
        <w:t>brazovanje u skladu sa zakonskim propisima</w:t>
      </w:r>
      <w:r w:rsidR="003E5D16" w:rsidRPr="00AC0090">
        <w:rPr>
          <w:rFonts w:cs="Times New Roman"/>
        </w:rPr>
        <w:t>.</w:t>
      </w:r>
    </w:p>
    <w:p w:rsidR="007D1967" w:rsidRPr="00AC0090" w:rsidRDefault="007D1967" w:rsidP="003E5D16">
      <w:r w:rsidRPr="00AC0090">
        <w:t xml:space="preserve">Postupak smeštaja se realizuje na osnovu usmenog </w:t>
      </w:r>
      <w:r w:rsidR="003E5D16" w:rsidRPr="00AC0090">
        <w:t>ili pis</w:t>
      </w:r>
      <w:r w:rsidR="00DB080F" w:rsidRPr="00AC0090">
        <w:t>menog</w:t>
      </w:r>
      <w:r w:rsidR="003E5D16" w:rsidRPr="00AC0090">
        <w:t xml:space="preserve"> rešenja organa starateljstva.</w:t>
      </w:r>
    </w:p>
    <w:p w:rsidR="007D1967" w:rsidRPr="00AC0090" w:rsidRDefault="007D1967" w:rsidP="007D1967">
      <w:pPr>
        <w:pStyle w:val="Heading3"/>
        <w:rPr>
          <w:rFonts w:cs="Times New Roman"/>
        </w:rPr>
      </w:pPr>
      <w:bookmarkStart w:id="47" w:name="_Toc506116760"/>
      <w:bookmarkStart w:id="48" w:name="_Toc506119674"/>
      <w:bookmarkStart w:id="49" w:name="_Toc506127253"/>
      <w:bookmarkStart w:id="50" w:name="_Toc506127328"/>
      <w:bookmarkStart w:id="51" w:name="_Toc506127379"/>
      <w:bookmarkStart w:id="52" w:name="_Toc506989358"/>
      <w:r w:rsidRPr="00AC0090">
        <w:rPr>
          <w:rFonts w:cs="Times New Roman"/>
        </w:rPr>
        <w:t>3.3.3 Prihvatilišta za žene koje su pretrpele nasilje</w:t>
      </w:r>
      <w:bookmarkEnd w:id="47"/>
      <w:bookmarkEnd w:id="48"/>
      <w:bookmarkEnd w:id="49"/>
      <w:bookmarkEnd w:id="50"/>
      <w:bookmarkEnd w:id="51"/>
      <w:bookmarkEnd w:id="52"/>
    </w:p>
    <w:p w:rsidR="007D1967" w:rsidRPr="00AC0090" w:rsidRDefault="007D1967" w:rsidP="003E5D16">
      <w:pPr>
        <w:rPr>
          <w:rFonts w:cs="Times New Roman"/>
        </w:rPr>
      </w:pPr>
      <w:r w:rsidRPr="00AC0090">
        <w:t xml:space="preserve">Prihvatilišta za žene žrtve porodičnog </w:t>
      </w:r>
      <w:r w:rsidR="003E5D16" w:rsidRPr="00AC0090">
        <w:t>i</w:t>
      </w:r>
      <w:r w:rsidRPr="00AC0090">
        <w:t xml:space="preserve"> partnerskog nasilja predstavljaju specijalizovanu uslugu u ok</w:t>
      </w:r>
      <w:r w:rsidR="003E5D16" w:rsidRPr="00AC0090">
        <w:t>viru sistema socijalne zaštite. S</w:t>
      </w:r>
      <w:r w:rsidRPr="00AC0090">
        <w:t xml:space="preserve">meštaj </w:t>
      </w:r>
      <w:r w:rsidR="003E5D16" w:rsidRPr="00AC0090">
        <w:t>se</w:t>
      </w:r>
      <w:r w:rsidRPr="00AC0090">
        <w:t xml:space="preserve"> obezbeđuje u trajanju do </w:t>
      </w:r>
      <w:r w:rsidR="00FE795A" w:rsidRPr="00AC0090">
        <w:t>šest</w:t>
      </w:r>
      <w:r w:rsidRPr="00AC0090">
        <w:t xml:space="preserve"> meseci, </w:t>
      </w:r>
      <w:r w:rsidR="003E5D16" w:rsidRPr="00AC0090">
        <w:t xml:space="preserve">a </w:t>
      </w:r>
      <w:r w:rsidR="00FE795A" w:rsidRPr="00AC0090">
        <w:t>a</w:t>
      </w:r>
      <w:r w:rsidR="003E5D16" w:rsidRPr="00AC0090">
        <w:t>ktivnosti podrške podrazumevaju: z</w:t>
      </w:r>
      <w:r w:rsidRPr="00AC0090">
        <w:rPr>
          <w:rFonts w:cs="Times New Roman"/>
        </w:rPr>
        <w:t>adovolj</w:t>
      </w:r>
      <w:r w:rsidR="00FE795A" w:rsidRPr="00AC0090">
        <w:rPr>
          <w:rFonts w:cs="Times New Roman"/>
        </w:rPr>
        <w:t>e</w:t>
      </w:r>
      <w:r w:rsidRPr="00AC0090">
        <w:rPr>
          <w:rFonts w:cs="Times New Roman"/>
        </w:rPr>
        <w:t>nje osnovnih životnih potreba i osiguranja bezbednog i prijatnog ambijenta</w:t>
      </w:r>
      <w:r w:rsidR="003E5D16" w:rsidRPr="00AC0090">
        <w:rPr>
          <w:rFonts w:cs="Times New Roman"/>
        </w:rPr>
        <w:t>, r</w:t>
      </w:r>
      <w:r w:rsidRPr="00AC0090">
        <w:rPr>
          <w:rFonts w:cs="Times New Roman"/>
        </w:rPr>
        <w:t xml:space="preserve">azvoj </w:t>
      </w:r>
      <w:r w:rsidR="003E5D16" w:rsidRPr="00AC0090">
        <w:rPr>
          <w:rFonts w:cs="Times New Roman"/>
        </w:rPr>
        <w:t>i očuvanje potencijala, pravnu podršku, podršku</w:t>
      </w:r>
      <w:r w:rsidRPr="00AC0090">
        <w:rPr>
          <w:rFonts w:cs="Times New Roman"/>
        </w:rPr>
        <w:t xml:space="preserve"> pri školovanju i zapošljavanju</w:t>
      </w:r>
      <w:r w:rsidR="003E5D16" w:rsidRPr="00AC0090">
        <w:rPr>
          <w:rFonts w:cs="Times New Roman"/>
        </w:rPr>
        <w:t xml:space="preserve">. </w:t>
      </w:r>
    </w:p>
    <w:p w:rsidR="003E5D16" w:rsidRPr="00AC0090" w:rsidRDefault="003E5D16" w:rsidP="003E5D16">
      <w:pPr>
        <w:rPr>
          <w:rFonts w:cs="Times New Roman"/>
        </w:rPr>
      </w:pPr>
      <w:r w:rsidRPr="00AC0090">
        <w:rPr>
          <w:rFonts w:cs="Times New Roman"/>
        </w:rPr>
        <w:lastRenderedPageBreak/>
        <w:t>Prihvatilišta u radu sarađuju sa svim institucijama nadležnim za zaštitu žena žrtava nasilja.</w:t>
      </w:r>
    </w:p>
    <w:p w:rsidR="003E5D16" w:rsidRPr="00AC0090" w:rsidRDefault="007D1967" w:rsidP="007D1967">
      <w:r w:rsidRPr="00AC0090">
        <w:t xml:space="preserve">Smeštaj </w:t>
      </w:r>
      <w:r w:rsidR="003E5D16" w:rsidRPr="00AC0090">
        <w:t>se, kao i u slučaju dece, realizuje na uput nadležnog centra za socijalni rad.</w:t>
      </w:r>
    </w:p>
    <w:p w:rsidR="007D1967" w:rsidRPr="00AC0090" w:rsidRDefault="007D1967" w:rsidP="003E5D16">
      <w:r w:rsidRPr="00AC0090">
        <w:t xml:space="preserve">Prihvatilišta </w:t>
      </w:r>
      <w:r w:rsidR="003E5D16" w:rsidRPr="00AC0090">
        <w:t>koja funkcionišu u sistemu socijalne zaštite su</w:t>
      </w:r>
      <w:r w:rsidRPr="00AC0090">
        <w:t>:</w:t>
      </w:r>
    </w:p>
    <w:tbl>
      <w:tblPr>
        <w:tblStyle w:val="LightList-Accent4"/>
        <w:tblW w:w="0" w:type="auto"/>
        <w:tblLook w:val="04A0" w:firstRow="1" w:lastRow="0" w:firstColumn="1" w:lastColumn="0" w:noHBand="0" w:noVBand="1"/>
      </w:tblPr>
      <w:tblGrid>
        <w:gridCol w:w="1333"/>
        <w:gridCol w:w="4617"/>
        <w:gridCol w:w="3626"/>
      </w:tblGrid>
      <w:tr w:rsidR="007D1967" w:rsidRPr="00AC0090" w:rsidTr="003E5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jc w:val="center"/>
              <w:rPr>
                <w:rFonts w:cs="Times New Roman"/>
                <w:b w:val="0"/>
              </w:rPr>
            </w:pPr>
            <w:r w:rsidRPr="00AC0090">
              <w:rPr>
                <w:rFonts w:cs="Times New Roman"/>
              </w:rPr>
              <w:t>Grad</w:t>
            </w:r>
          </w:p>
        </w:tc>
        <w:tc>
          <w:tcPr>
            <w:tcW w:w="4617" w:type="dxa"/>
          </w:tcPr>
          <w:p w:rsidR="007D1967" w:rsidRPr="00AC0090" w:rsidRDefault="007D1967" w:rsidP="007D1967">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AC0090">
              <w:rPr>
                <w:rFonts w:cs="Times New Roman"/>
              </w:rPr>
              <w:t>Prihvatilište</w:t>
            </w:r>
          </w:p>
        </w:tc>
        <w:tc>
          <w:tcPr>
            <w:tcW w:w="3626" w:type="dxa"/>
          </w:tcPr>
          <w:p w:rsidR="007D1967" w:rsidRPr="00AC0090" w:rsidRDefault="007D1967" w:rsidP="007D1967">
            <w:pPr>
              <w:jc w:val="center"/>
              <w:cnfStyle w:val="100000000000" w:firstRow="1" w:lastRow="0" w:firstColumn="0" w:lastColumn="0" w:oddVBand="0" w:evenVBand="0" w:oddHBand="0" w:evenHBand="0" w:firstRowFirstColumn="0" w:firstRowLastColumn="0" w:lastRowFirstColumn="0" w:lastRowLastColumn="0"/>
              <w:rPr>
                <w:rFonts w:cs="Times New Roman"/>
                <w:b w:val="0"/>
              </w:rPr>
            </w:pPr>
            <w:r w:rsidRPr="00AC0090">
              <w:rPr>
                <w:rFonts w:cs="Times New Roman"/>
              </w:rPr>
              <w:t>Kontakt za smeštaj</w:t>
            </w:r>
          </w:p>
        </w:tc>
      </w:tr>
      <w:tr w:rsidR="007D1967" w:rsidRPr="00AC0090" w:rsidTr="003E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Kragujevac</w:t>
            </w:r>
          </w:p>
        </w:tc>
        <w:tc>
          <w:tcPr>
            <w:tcW w:w="4617" w:type="dxa"/>
          </w:tcPr>
          <w:p w:rsidR="007D1967" w:rsidRPr="00AC0090" w:rsidRDefault="007D1967" w:rsidP="00FE795A">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Prihvatilište za žrtve nasilja u porodici</w:t>
            </w:r>
            <w:r w:rsidR="00FE795A" w:rsidRPr="00AC0090">
              <w:rPr>
                <w:rFonts w:cs="Times New Roman"/>
              </w:rPr>
              <w:t xml:space="preserve"> </w:t>
            </w:r>
            <w:r w:rsidRPr="00AC0090">
              <w:rPr>
                <w:rFonts w:cs="Times New Roman"/>
              </w:rPr>
              <w:t xml:space="preserve">u okviru </w:t>
            </w:r>
            <w:r w:rsidR="00FE795A" w:rsidRPr="00AC0090">
              <w:rPr>
                <w:rFonts w:cs="Times New Roman"/>
              </w:rPr>
              <w:t>C</w:t>
            </w:r>
            <w:r w:rsidRPr="00AC0090">
              <w:rPr>
                <w:rFonts w:cs="Times New Roman"/>
              </w:rPr>
              <w:t>entra za razvoj socijalnih usluga „Kneginja Ljubica</w:t>
            </w:r>
            <w:r w:rsidR="003B3A92" w:rsidRPr="00AC0090">
              <w:rPr>
                <w:rFonts w:cs="Times New Roman"/>
              </w:rPr>
              <w:t>“</w:t>
            </w:r>
            <w:r w:rsidRPr="00AC0090">
              <w:rPr>
                <w:rFonts w:cs="Times New Roman"/>
              </w:rPr>
              <w:t xml:space="preserve"> </w:t>
            </w:r>
          </w:p>
        </w:tc>
        <w:tc>
          <w:tcPr>
            <w:tcW w:w="3626" w:type="dxa"/>
          </w:tcPr>
          <w:p w:rsidR="007D1967" w:rsidRPr="00AC0090" w:rsidRDefault="007D1967" w:rsidP="00EF3C0F">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034/302866 (7</w:t>
            </w:r>
            <w:r w:rsidR="00FE795A" w:rsidRPr="00AC0090">
              <w:rPr>
                <w:rFonts w:cs="Times New Roman"/>
              </w:rPr>
              <w:t xml:space="preserve">.00 - </w:t>
            </w:r>
            <w:r w:rsidRPr="00AC0090">
              <w:rPr>
                <w:rFonts w:cs="Times New Roman"/>
              </w:rPr>
              <w:t>23</w:t>
            </w:r>
            <w:r w:rsidR="00FE795A" w:rsidRPr="00AC0090">
              <w:rPr>
                <w:rFonts w:cs="Times New Roman"/>
              </w:rPr>
              <w:t xml:space="preserve">.00 </w:t>
            </w:r>
            <w:r w:rsidRPr="00AC0090">
              <w:rPr>
                <w:rFonts w:cs="Times New Roman"/>
              </w:rPr>
              <w:t>h)</w:t>
            </w:r>
          </w:p>
        </w:tc>
      </w:tr>
      <w:tr w:rsidR="007D1967" w:rsidRPr="00AC0090" w:rsidTr="003E5D16">
        <w:trPr>
          <w:trHeight w:val="53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Niš</w:t>
            </w:r>
          </w:p>
        </w:tc>
        <w:tc>
          <w:tcPr>
            <w:tcW w:w="4617" w:type="dxa"/>
          </w:tcPr>
          <w:p w:rsidR="007D1967" w:rsidRPr="00AC0090" w:rsidRDefault="007D1967" w:rsidP="007D1967">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Sigurna kuća za žene i</w:t>
            </w:r>
            <w:r w:rsidR="003E5D16" w:rsidRPr="00AC0090">
              <w:rPr>
                <w:rFonts w:cs="Times New Roman"/>
              </w:rPr>
              <w:t xml:space="preserve"> decu žrtve porodičnog nasilja </w:t>
            </w:r>
          </w:p>
        </w:tc>
        <w:tc>
          <w:tcPr>
            <w:tcW w:w="3626" w:type="dxa"/>
          </w:tcPr>
          <w:p w:rsidR="007D1967" w:rsidRPr="00AC0090" w:rsidRDefault="007D1967" w:rsidP="00EF3C0F">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018/521210 (8</w:t>
            </w:r>
            <w:r w:rsidR="00FE795A" w:rsidRPr="00AC0090">
              <w:rPr>
                <w:rFonts w:cs="Times New Roman"/>
              </w:rPr>
              <w:t xml:space="preserve">.00 </w:t>
            </w:r>
            <w:r w:rsidRPr="00AC0090">
              <w:rPr>
                <w:rFonts w:cs="Times New Roman"/>
              </w:rPr>
              <w:t>-</w:t>
            </w:r>
            <w:r w:rsidR="00FE795A" w:rsidRPr="00AC0090">
              <w:rPr>
                <w:rFonts w:cs="Times New Roman"/>
              </w:rPr>
              <w:t xml:space="preserve"> </w:t>
            </w:r>
            <w:r w:rsidRPr="00AC0090">
              <w:rPr>
                <w:rFonts w:cs="Times New Roman"/>
              </w:rPr>
              <w:t>16</w:t>
            </w:r>
            <w:r w:rsidR="00FE795A" w:rsidRPr="00AC0090">
              <w:rPr>
                <w:rFonts w:cs="Times New Roman"/>
              </w:rPr>
              <w:t xml:space="preserve">.00 </w:t>
            </w:r>
            <w:r w:rsidRPr="00AC0090">
              <w:rPr>
                <w:rFonts w:cs="Times New Roman"/>
              </w:rPr>
              <w:t>h)</w:t>
            </w:r>
          </w:p>
        </w:tc>
      </w:tr>
      <w:tr w:rsidR="007D1967" w:rsidRPr="00AC0090" w:rsidTr="003E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Leskovac</w:t>
            </w:r>
          </w:p>
        </w:tc>
        <w:tc>
          <w:tcPr>
            <w:tcW w:w="4617" w:type="dxa"/>
          </w:tcPr>
          <w:p w:rsidR="007D1967" w:rsidRPr="00AC0090" w:rsidRDefault="007D1967" w:rsidP="007D1967">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Prihvatilište za žene žrtve porodičnog nasilja</w:t>
            </w:r>
          </w:p>
        </w:tc>
        <w:tc>
          <w:tcPr>
            <w:tcW w:w="3626" w:type="dxa"/>
          </w:tcPr>
          <w:p w:rsidR="007D1967" w:rsidRPr="00AC0090" w:rsidRDefault="007D1967" w:rsidP="00EF3C0F">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016/252494 (7</w:t>
            </w:r>
            <w:r w:rsidR="00FE795A" w:rsidRPr="00AC0090">
              <w:rPr>
                <w:rFonts w:cs="Times New Roman"/>
              </w:rPr>
              <w:t xml:space="preserve">.00 </w:t>
            </w:r>
            <w:r w:rsidRPr="00AC0090">
              <w:rPr>
                <w:rFonts w:cs="Times New Roman"/>
              </w:rPr>
              <w:t>-</w:t>
            </w:r>
            <w:r w:rsidR="00FE795A" w:rsidRPr="00AC0090">
              <w:rPr>
                <w:rFonts w:cs="Times New Roman"/>
              </w:rPr>
              <w:t xml:space="preserve"> </w:t>
            </w:r>
            <w:r w:rsidRPr="00AC0090">
              <w:rPr>
                <w:rFonts w:cs="Times New Roman"/>
              </w:rPr>
              <w:t>14</w:t>
            </w:r>
            <w:r w:rsidR="00FE795A" w:rsidRPr="00AC0090">
              <w:rPr>
                <w:rFonts w:cs="Times New Roman"/>
              </w:rPr>
              <w:t>.</w:t>
            </w:r>
            <w:r w:rsidRPr="00AC0090">
              <w:rPr>
                <w:rFonts w:cs="Times New Roman"/>
              </w:rPr>
              <w:t>30</w:t>
            </w:r>
            <w:r w:rsidR="00FE795A" w:rsidRPr="00AC0090">
              <w:rPr>
                <w:rFonts w:cs="Times New Roman"/>
              </w:rPr>
              <w:t xml:space="preserve"> </w:t>
            </w:r>
            <w:r w:rsidRPr="00AC0090">
              <w:rPr>
                <w:rFonts w:cs="Times New Roman"/>
              </w:rPr>
              <w:t>h)</w:t>
            </w:r>
          </w:p>
        </w:tc>
      </w:tr>
      <w:tr w:rsidR="007D1967" w:rsidRPr="00AC0090" w:rsidTr="003E5D16">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Smederevo</w:t>
            </w:r>
          </w:p>
        </w:tc>
        <w:tc>
          <w:tcPr>
            <w:tcW w:w="4617" w:type="dxa"/>
          </w:tcPr>
          <w:p w:rsidR="007D1967" w:rsidRPr="00AC0090" w:rsidRDefault="007D1967" w:rsidP="00EF3C0F">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 xml:space="preserve">Sigurna kuća pri </w:t>
            </w:r>
            <w:r w:rsidR="00210ABF" w:rsidRPr="00AC0090">
              <w:rPr>
                <w:rFonts w:cs="Times New Roman"/>
              </w:rPr>
              <w:t>C</w:t>
            </w:r>
            <w:r w:rsidRPr="00AC0090">
              <w:rPr>
                <w:rFonts w:cs="Times New Roman"/>
              </w:rPr>
              <w:t>entru za socijalni rad</w:t>
            </w:r>
          </w:p>
        </w:tc>
        <w:tc>
          <w:tcPr>
            <w:tcW w:w="3626" w:type="dxa"/>
          </w:tcPr>
          <w:p w:rsidR="007D1967" w:rsidRPr="00AC0090" w:rsidRDefault="007D1967" w:rsidP="00B20B47">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062/608080 (24</w:t>
            </w:r>
            <w:r w:rsidR="00FE795A" w:rsidRPr="00AC0090">
              <w:rPr>
                <w:rFonts w:cs="Times New Roman"/>
              </w:rPr>
              <w:t xml:space="preserve"> </w:t>
            </w:r>
            <w:r w:rsidRPr="00AC0090">
              <w:rPr>
                <w:rFonts w:cs="Times New Roman"/>
              </w:rPr>
              <w:t>h)</w:t>
            </w:r>
          </w:p>
        </w:tc>
      </w:tr>
      <w:tr w:rsidR="007D1967" w:rsidRPr="00AC0090" w:rsidTr="003E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Vranje</w:t>
            </w:r>
          </w:p>
        </w:tc>
        <w:tc>
          <w:tcPr>
            <w:tcW w:w="4617" w:type="dxa"/>
          </w:tcPr>
          <w:p w:rsidR="007D1967" w:rsidRPr="00AC0090" w:rsidRDefault="007D1967" w:rsidP="007D1967">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Prihvatilište za žrtve nasilja pri Centru za razvoj lokalnih usluga</w:t>
            </w:r>
            <w:r w:rsidRPr="00AC0090">
              <w:rPr>
                <w:rFonts w:ascii="MS Mincho" w:eastAsia="MS Mincho" w:hAnsi="MS Mincho" w:cs="MS Mincho"/>
              </w:rPr>
              <w:t> </w:t>
            </w:r>
            <w:r w:rsidR="003E5D16" w:rsidRPr="00AC0090">
              <w:rPr>
                <w:rFonts w:cs="Times New Roman"/>
              </w:rPr>
              <w:t>socijalne zaštite Vranje</w:t>
            </w:r>
          </w:p>
        </w:tc>
        <w:tc>
          <w:tcPr>
            <w:tcW w:w="3626" w:type="dxa"/>
          </w:tcPr>
          <w:p w:rsidR="007D1967" w:rsidRPr="00AC0090" w:rsidRDefault="007D1967" w:rsidP="00EF3C0F">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017/432996 (7</w:t>
            </w:r>
            <w:r w:rsidR="00FE795A" w:rsidRPr="00AC0090">
              <w:rPr>
                <w:rFonts w:cs="Times New Roman"/>
              </w:rPr>
              <w:t>.</w:t>
            </w:r>
            <w:r w:rsidRPr="00AC0090">
              <w:rPr>
                <w:rFonts w:cs="Times New Roman"/>
              </w:rPr>
              <w:t>00</w:t>
            </w:r>
            <w:r w:rsidR="00FE795A" w:rsidRPr="00AC0090">
              <w:rPr>
                <w:rFonts w:cs="Times New Roman"/>
              </w:rPr>
              <w:t xml:space="preserve"> </w:t>
            </w:r>
            <w:r w:rsidRPr="00AC0090">
              <w:rPr>
                <w:rFonts w:cs="Times New Roman"/>
              </w:rPr>
              <w:t>-</w:t>
            </w:r>
            <w:r w:rsidR="00FE795A" w:rsidRPr="00AC0090">
              <w:rPr>
                <w:rFonts w:cs="Times New Roman"/>
              </w:rPr>
              <w:t xml:space="preserve"> </w:t>
            </w:r>
            <w:r w:rsidRPr="00AC0090">
              <w:rPr>
                <w:rFonts w:cs="Times New Roman"/>
              </w:rPr>
              <w:t>15</w:t>
            </w:r>
            <w:r w:rsidR="00FE795A" w:rsidRPr="00AC0090">
              <w:rPr>
                <w:rFonts w:cs="Times New Roman"/>
              </w:rPr>
              <w:t>.</w:t>
            </w:r>
            <w:r w:rsidRPr="00AC0090">
              <w:rPr>
                <w:rFonts w:cs="Times New Roman"/>
              </w:rPr>
              <w:t>00</w:t>
            </w:r>
            <w:r w:rsidR="00FE795A" w:rsidRPr="00AC0090">
              <w:rPr>
                <w:rFonts w:cs="Times New Roman"/>
              </w:rPr>
              <w:t xml:space="preserve"> </w:t>
            </w:r>
            <w:r w:rsidRPr="00AC0090">
              <w:rPr>
                <w:rFonts w:cs="Times New Roman"/>
              </w:rPr>
              <w:t>h)</w:t>
            </w:r>
            <w:r w:rsidRPr="00AC0090">
              <w:rPr>
                <w:rFonts w:cs="Times New Roman"/>
              </w:rPr>
              <w:br/>
            </w:r>
            <w:r w:rsidRPr="00AC0090">
              <w:rPr>
                <w:rFonts w:ascii="MS Mincho" w:eastAsia="MS Mincho" w:hAnsi="MS Mincho" w:cs="MS Mincho"/>
              </w:rPr>
              <w:t> </w:t>
            </w:r>
            <w:r w:rsidRPr="00AC0090">
              <w:rPr>
                <w:rFonts w:cs="Times New Roman"/>
              </w:rPr>
              <w:t>017/421703 (24h)</w:t>
            </w:r>
            <w:r w:rsidRPr="00AC0090">
              <w:rPr>
                <w:rFonts w:cs="Times New Roman"/>
              </w:rPr>
              <w:br/>
            </w:r>
            <w:r w:rsidRPr="00AC0090">
              <w:rPr>
                <w:rFonts w:ascii="MS Mincho" w:eastAsia="MS Mincho" w:hAnsi="MS Mincho" w:cs="MS Mincho"/>
              </w:rPr>
              <w:t> </w:t>
            </w:r>
            <w:r w:rsidR="003E5D16" w:rsidRPr="00AC0090">
              <w:rPr>
                <w:rFonts w:cs="Times New Roman"/>
              </w:rPr>
              <w:t>065/6108618 (24h)</w:t>
            </w:r>
          </w:p>
        </w:tc>
      </w:tr>
      <w:tr w:rsidR="007D1967" w:rsidRPr="00AC0090" w:rsidTr="003E5D16">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Novi Sad</w:t>
            </w:r>
          </w:p>
        </w:tc>
        <w:tc>
          <w:tcPr>
            <w:tcW w:w="4617" w:type="dxa"/>
          </w:tcPr>
          <w:p w:rsidR="007D1967" w:rsidRPr="00AC0090" w:rsidRDefault="007D1967" w:rsidP="003E5D16">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 xml:space="preserve">Prihvatilište sa prihvatnom stanicom za žene </w:t>
            </w:r>
            <w:r w:rsidR="003E5D16" w:rsidRPr="00AC0090">
              <w:rPr>
                <w:rFonts w:cs="Times New Roman"/>
              </w:rPr>
              <w:t>i</w:t>
            </w:r>
            <w:r w:rsidRPr="00AC0090">
              <w:rPr>
                <w:rFonts w:cs="Times New Roman"/>
              </w:rPr>
              <w:t xml:space="preserve"> decu</w:t>
            </w:r>
            <w:r w:rsidR="003E5D16" w:rsidRPr="00AC0090">
              <w:rPr>
                <w:rFonts w:cs="Times New Roman"/>
              </w:rPr>
              <w:t xml:space="preserve"> ugrožene porodičnim nasiljem </w:t>
            </w:r>
            <w:r w:rsidR="003B3A92" w:rsidRPr="00AC0090">
              <w:rPr>
                <w:rFonts w:cs="Times New Roman"/>
              </w:rPr>
              <w:t>„</w:t>
            </w:r>
            <w:r w:rsidR="003E5D16" w:rsidRPr="00AC0090">
              <w:rPr>
                <w:rFonts w:cs="Times New Roman"/>
              </w:rPr>
              <w:t>Sigurna ženska kuća</w:t>
            </w:r>
            <w:r w:rsidR="003B3A92" w:rsidRPr="00AC0090">
              <w:rPr>
                <w:rFonts w:cs="Times New Roman"/>
              </w:rPr>
              <w:t>“</w:t>
            </w:r>
          </w:p>
        </w:tc>
        <w:tc>
          <w:tcPr>
            <w:tcW w:w="3626" w:type="dxa"/>
          </w:tcPr>
          <w:p w:rsidR="003E5D16" w:rsidRPr="00886800" w:rsidRDefault="007D1967" w:rsidP="003E5D16">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 xml:space="preserve">021/6465746  </w:t>
            </w:r>
            <w:r w:rsidRPr="00AC0090">
              <w:rPr>
                <w:rFonts w:cs="Times New Roman"/>
              </w:rPr>
              <w:br/>
            </w:r>
            <w:hyperlink r:id="rId12" w:history="1">
              <w:r w:rsidR="003E5D16" w:rsidRPr="00886800">
                <w:rPr>
                  <w:rStyle w:val="Hyperlink"/>
                  <w:rFonts w:cs="Times New Roman"/>
                </w:rPr>
                <w:t>sigurnazenskakuca@www.csrns.org.rs</w:t>
              </w:r>
            </w:hyperlink>
          </w:p>
        </w:tc>
      </w:tr>
      <w:tr w:rsidR="007D1967" w:rsidRPr="00AC0090" w:rsidTr="003E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Zrenjanin</w:t>
            </w:r>
          </w:p>
        </w:tc>
        <w:tc>
          <w:tcPr>
            <w:tcW w:w="4617" w:type="dxa"/>
          </w:tcPr>
          <w:p w:rsidR="007D1967" w:rsidRPr="00AC0090" w:rsidRDefault="007D1967" w:rsidP="007D1967">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Sigurna ženska kuća</w:t>
            </w:r>
          </w:p>
        </w:tc>
        <w:tc>
          <w:tcPr>
            <w:tcW w:w="3626" w:type="dxa"/>
          </w:tcPr>
          <w:p w:rsidR="007D1967" w:rsidRPr="00886800" w:rsidRDefault="003E72ED" w:rsidP="007D1967">
            <w:pPr>
              <w:cnfStyle w:val="000000100000" w:firstRow="0" w:lastRow="0" w:firstColumn="0" w:lastColumn="0" w:oddVBand="0" w:evenVBand="0" w:oddHBand="1" w:evenHBand="0" w:firstRowFirstColumn="0" w:firstRowLastColumn="0" w:lastRowFirstColumn="0" w:lastRowLastColumn="0"/>
              <w:rPr>
                <w:rFonts w:cs="Times New Roman"/>
              </w:rPr>
            </w:pPr>
            <w:hyperlink r:id="rId13" w:history="1">
              <w:r w:rsidR="007D1967" w:rsidRPr="00886800">
                <w:rPr>
                  <w:rStyle w:val="Hyperlink"/>
                  <w:rFonts w:cs="Times New Roman"/>
                </w:rPr>
                <w:t>sigurnakucazr@gmail.com</w:t>
              </w:r>
            </w:hyperlink>
          </w:p>
          <w:p w:rsidR="007D1967" w:rsidRPr="00FE4418" w:rsidRDefault="007D1967" w:rsidP="00EF3C0F">
            <w:pPr>
              <w:cnfStyle w:val="000000100000" w:firstRow="0" w:lastRow="0" w:firstColumn="0" w:lastColumn="0" w:oddVBand="0" w:evenVBand="0" w:oddHBand="1" w:evenHBand="0" w:firstRowFirstColumn="0" w:firstRowLastColumn="0" w:lastRowFirstColumn="0" w:lastRowLastColumn="0"/>
              <w:rPr>
                <w:rFonts w:cs="Times New Roman"/>
              </w:rPr>
            </w:pPr>
            <w:r w:rsidRPr="00FE4418">
              <w:rPr>
                <w:rFonts w:cs="Times New Roman"/>
              </w:rPr>
              <w:t>064</w:t>
            </w:r>
            <w:r w:rsidR="00FE795A" w:rsidRPr="00FE4418">
              <w:rPr>
                <w:rFonts w:cs="Times New Roman"/>
              </w:rPr>
              <w:t>/</w:t>
            </w:r>
            <w:r w:rsidRPr="00FE4418">
              <w:rPr>
                <w:rFonts w:cs="Times New Roman"/>
              </w:rPr>
              <w:t>6488100</w:t>
            </w:r>
          </w:p>
        </w:tc>
      </w:tr>
      <w:tr w:rsidR="007D1967" w:rsidRPr="00AC0090" w:rsidTr="003E5D16">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Pančevo</w:t>
            </w:r>
          </w:p>
        </w:tc>
        <w:tc>
          <w:tcPr>
            <w:tcW w:w="4617" w:type="dxa"/>
          </w:tcPr>
          <w:p w:rsidR="007D1967" w:rsidRPr="00AC0090" w:rsidRDefault="007D1967" w:rsidP="007D1967">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Sigurna kuća</w:t>
            </w:r>
          </w:p>
        </w:tc>
        <w:tc>
          <w:tcPr>
            <w:tcW w:w="3626" w:type="dxa"/>
          </w:tcPr>
          <w:p w:rsidR="007D1967" w:rsidRPr="00AC0090" w:rsidRDefault="007D1967" w:rsidP="00EF3C0F">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0800-100113 (9</w:t>
            </w:r>
            <w:r w:rsidR="00FE795A" w:rsidRPr="00AC0090">
              <w:rPr>
                <w:rFonts w:cs="Times New Roman"/>
              </w:rPr>
              <w:t>.</w:t>
            </w:r>
            <w:r w:rsidRPr="00AC0090">
              <w:rPr>
                <w:rFonts w:cs="Times New Roman"/>
              </w:rPr>
              <w:t xml:space="preserve">00 </w:t>
            </w:r>
            <w:r w:rsidR="00FE795A" w:rsidRPr="00AC0090">
              <w:rPr>
                <w:rFonts w:cs="Times New Roman"/>
              </w:rPr>
              <w:t>-</w:t>
            </w:r>
            <w:r w:rsidRPr="00AC0090">
              <w:rPr>
                <w:rFonts w:cs="Times New Roman"/>
              </w:rPr>
              <w:t xml:space="preserve"> 19</w:t>
            </w:r>
            <w:r w:rsidR="00FE795A" w:rsidRPr="00AC0090">
              <w:rPr>
                <w:rFonts w:cs="Times New Roman"/>
              </w:rPr>
              <w:t>.</w:t>
            </w:r>
            <w:r w:rsidRPr="00AC0090">
              <w:rPr>
                <w:rFonts w:cs="Times New Roman"/>
              </w:rPr>
              <w:t>00</w:t>
            </w:r>
            <w:r w:rsidR="00FE795A" w:rsidRPr="00AC0090">
              <w:rPr>
                <w:rFonts w:cs="Times New Roman"/>
              </w:rPr>
              <w:t xml:space="preserve"> </w:t>
            </w:r>
            <w:r w:rsidRPr="00AC0090">
              <w:rPr>
                <w:rFonts w:cs="Times New Roman"/>
              </w:rPr>
              <w:t>h)</w:t>
            </w:r>
          </w:p>
        </w:tc>
      </w:tr>
      <w:tr w:rsidR="007D1967" w:rsidRPr="00AC0090" w:rsidTr="003E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Sombor</w:t>
            </w:r>
          </w:p>
        </w:tc>
        <w:tc>
          <w:tcPr>
            <w:tcW w:w="4617" w:type="dxa"/>
          </w:tcPr>
          <w:p w:rsidR="007D1967" w:rsidRPr="00AC0090" w:rsidRDefault="007D1967" w:rsidP="007D1967">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Sigurna kuća Zapadnobačkog okruga</w:t>
            </w:r>
          </w:p>
        </w:tc>
        <w:tc>
          <w:tcPr>
            <w:tcW w:w="3626" w:type="dxa"/>
          </w:tcPr>
          <w:p w:rsidR="007D1967" w:rsidRPr="00AC0090" w:rsidRDefault="007D1967" w:rsidP="00EF3C0F">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025</w:t>
            </w:r>
            <w:r w:rsidR="00FE795A" w:rsidRPr="00AC0090">
              <w:rPr>
                <w:rFonts w:cs="Times New Roman"/>
              </w:rPr>
              <w:t>/</w:t>
            </w:r>
            <w:r w:rsidRPr="00AC0090">
              <w:rPr>
                <w:rFonts w:cs="Times New Roman"/>
              </w:rPr>
              <w:t xml:space="preserve">482499 (7.30 </w:t>
            </w:r>
            <w:r w:rsidR="00FE795A" w:rsidRPr="00AC0090">
              <w:rPr>
                <w:rFonts w:cs="Times New Roman"/>
              </w:rPr>
              <w:t>-</w:t>
            </w:r>
            <w:r w:rsidRPr="00AC0090">
              <w:rPr>
                <w:rFonts w:cs="Times New Roman"/>
              </w:rPr>
              <w:t xml:space="preserve"> 15</w:t>
            </w:r>
            <w:r w:rsidR="00FE795A" w:rsidRPr="00AC0090">
              <w:rPr>
                <w:rFonts w:cs="Times New Roman"/>
              </w:rPr>
              <w:t xml:space="preserve">.00 </w:t>
            </w:r>
            <w:r w:rsidRPr="00AC0090">
              <w:rPr>
                <w:rFonts w:cs="Times New Roman"/>
              </w:rPr>
              <w:t>h)</w:t>
            </w:r>
          </w:p>
        </w:tc>
      </w:tr>
      <w:tr w:rsidR="007D1967" w:rsidRPr="00AC0090" w:rsidTr="003E5D16">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 xml:space="preserve">Jagodina </w:t>
            </w:r>
          </w:p>
        </w:tc>
        <w:tc>
          <w:tcPr>
            <w:tcW w:w="4617" w:type="dxa"/>
          </w:tcPr>
          <w:p w:rsidR="007D1967" w:rsidRPr="00AC0090" w:rsidRDefault="007D1967" w:rsidP="007D1967">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Sigurna kuća</w:t>
            </w:r>
          </w:p>
        </w:tc>
        <w:tc>
          <w:tcPr>
            <w:tcW w:w="3626" w:type="dxa"/>
          </w:tcPr>
          <w:p w:rsidR="007D1967" w:rsidRPr="00AC0090" w:rsidRDefault="007D1967" w:rsidP="00EF3C0F">
            <w:pPr>
              <w:cnfStyle w:val="000000000000" w:firstRow="0" w:lastRow="0" w:firstColumn="0" w:lastColumn="0" w:oddVBand="0" w:evenVBand="0" w:oddHBand="0" w:evenHBand="0" w:firstRowFirstColumn="0" w:firstRowLastColumn="0" w:lastRowFirstColumn="0" w:lastRowLastColumn="0"/>
              <w:rPr>
                <w:rFonts w:cs="Times New Roman"/>
              </w:rPr>
            </w:pPr>
            <w:r w:rsidRPr="00AC0090">
              <w:rPr>
                <w:rFonts w:cs="Times New Roman"/>
              </w:rPr>
              <w:t>035/8222456 radnim danima: 8</w:t>
            </w:r>
            <w:r w:rsidR="00FE795A" w:rsidRPr="00AC0090">
              <w:rPr>
                <w:rFonts w:cs="Times New Roman"/>
              </w:rPr>
              <w:t>.00</w:t>
            </w:r>
            <w:r w:rsidRPr="00AC0090">
              <w:rPr>
                <w:rFonts w:cs="Times New Roman"/>
              </w:rPr>
              <w:t xml:space="preserve"> </w:t>
            </w:r>
            <w:r w:rsidR="00FE795A" w:rsidRPr="00AC0090">
              <w:rPr>
                <w:rFonts w:cs="Times New Roman"/>
              </w:rPr>
              <w:t>-</w:t>
            </w:r>
            <w:r w:rsidRPr="00AC0090">
              <w:rPr>
                <w:rFonts w:cs="Times New Roman"/>
              </w:rPr>
              <w:t xml:space="preserve"> 15</w:t>
            </w:r>
            <w:r w:rsidR="00FE795A" w:rsidRPr="00AC0090">
              <w:rPr>
                <w:rFonts w:cs="Times New Roman"/>
              </w:rPr>
              <w:t xml:space="preserve">.00 </w:t>
            </w:r>
            <w:r w:rsidRPr="00AC0090">
              <w:rPr>
                <w:rFonts w:cs="Times New Roman"/>
              </w:rPr>
              <w:t>h</w:t>
            </w:r>
          </w:p>
        </w:tc>
      </w:tr>
      <w:tr w:rsidR="007D1967" w:rsidRPr="00AC0090" w:rsidTr="003E5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rsidR="007D1967" w:rsidRPr="00AC0090" w:rsidRDefault="007D1967" w:rsidP="007D1967">
            <w:pPr>
              <w:rPr>
                <w:rFonts w:cs="Times New Roman"/>
              </w:rPr>
            </w:pPr>
            <w:r w:rsidRPr="00AC0090">
              <w:rPr>
                <w:rFonts w:cs="Times New Roman"/>
              </w:rPr>
              <w:t>Sremska Mitrovica</w:t>
            </w:r>
          </w:p>
        </w:tc>
        <w:tc>
          <w:tcPr>
            <w:tcW w:w="4617" w:type="dxa"/>
          </w:tcPr>
          <w:p w:rsidR="007D1967" w:rsidRPr="00AC0090" w:rsidRDefault="007D1967" w:rsidP="007D1967">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Sigurna kuća Sremskog okruga</w:t>
            </w:r>
          </w:p>
        </w:tc>
        <w:tc>
          <w:tcPr>
            <w:tcW w:w="3626" w:type="dxa"/>
          </w:tcPr>
          <w:p w:rsidR="007D1967" w:rsidRPr="00AC0090" w:rsidRDefault="007D1967" w:rsidP="007D1967">
            <w:pPr>
              <w:cnfStyle w:val="000000100000" w:firstRow="0" w:lastRow="0" w:firstColumn="0" w:lastColumn="0" w:oddVBand="0" w:evenVBand="0" w:oddHBand="1" w:evenHBand="0" w:firstRowFirstColumn="0" w:firstRowLastColumn="0" w:lastRowFirstColumn="0" w:lastRowLastColumn="0"/>
              <w:rPr>
                <w:rFonts w:cs="Times New Roman"/>
                <w:shd w:val="clear" w:color="auto" w:fill="FFFFFF"/>
              </w:rPr>
            </w:pPr>
            <w:r w:rsidRPr="00AC0090">
              <w:rPr>
                <w:rFonts w:cs="Times New Roman"/>
                <w:shd w:val="clear" w:color="auto" w:fill="FFFFFF"/>
              </w:rPr>
              <w:t>022</w:t>
            </w:r>
            <w:r w:rsidR="00FE795A" w:rsidRPr="00AC0090">
              <w:rPr>
                <w:rFonts w:cs="Times New Roman"/>
                <w:shd w:val="clear" w:color="auto" w:fill="FFFFFF"/>
              </w:rPr>
              <w:t>/</w:t>
            </w:r>
            <w:r w:rsidRPr="00AC0090">
              <w:rPr>
                <w:rFonts w:cs="Times New Roman"/>
                <w:shd w:val="clear" w:color="auto" w:fill="FFFFFF"/>
              </w:rPr>
              <w:t>623376</w:t>
            </w:r>
            <w:r w:rsidRPr="00AC0090">
              <w:rPr>
                <w:rFonts w:cs="Times New Roman"/>
              </w:rPr>
              <w:br/>
            </w:r>
            <w:r w:rsidRPr="00AC0090">
              <w:rPr>
                <w:rFonts w:cs="Times New Roman"/>
                <w:shd w:val="clear" w:color="auto" w:fill="FFFFFF"/>
              </w:rPr>
              <w:t>022</w:t>
            </w:r>
            <w:r w:rsidR="00FE795A" w:rsidRPr="00AC0090">
              <w:rPr>
                <w:rFonts w:cs="Times New Roman"/>
                <w:shd w:val="clear" w:color="auto" w:fill="FFFFFF"/>
              </w:rPr>
              <w:t>/</w:t>
            </w:r>
            <w:r w:rsidRPr="00AC0090">
              <w:rPr>
                <w:rFonts w:cs="Times New Roman"/>
                <w:shd w:val="clear" w:color="auto" w:fill="FFFFFF"/>
              </w:rPr>
              <w:t xml:space="preserve">623389  </w:t>
            </w:r>
          </w:p>
          <w:p w:rsidR="007D1967" w:rsidRPr="00AC0090" w:rsidRDefault="00FE795A" w:rsidP="00EF3C0F">
            <w:pPr>
              <w:cnfStyle w:val="000000100000" w:firstRow="0" w:lastRow="0" w:firstColumn="0" w:lastColumn="0" w:oddVBand="0" w:evenVBand="0" w:oddHBand="1" w:evenHBand="0" w:firstRowFirstColumn="0" w:firstRowLastColumn="0" w:lastRowFirstColumn="0" w:lastRowLastColumn="0"/>
              <w:rPr>
                <w:rFonts w:cs="Times New Roman"/>
              </w:rPr>
            </w:pPr>
            <w:r w:rsidRPr="00AC0090">
              <w:rPr>
                <w:rFonts w:cs="Times New Roman"/>
              </w:rPr>
              <w:t>(</w:t>
            </w:r>
            <w:r w:rsidR="007D1967" w:rsidRPr="00AC0090">
              <w:rPr>
                <w:rFonts w:cs="Times New Roman"/>
              </w:rPr>
              <w:t>8</w:t>
            </w:r>
            <w:r w:rsidRPr="00AC0090">
              <w:rPr>
                <w:rFonts w:cs="Times New Roman"/>
              </w:rPr>
              <w:t xml:space="preserve">.00 </w:t>
            </w:r>
            <w:r w:rsidR="00210ABF" w:rsidRPr="00AC0090">
              <w:rPr>
                <w:rFonts w:cs="Times New Roman"/>
              </w:rPr>
              <w:t>-</w:t>
            </w:r>
            <w:r w:rsidRPr="00AC0090">
              <w:rPr>
                <w:rFonts w:cs="Times New Roman"/>
              </w:rPr>
              <w:t xml:space="preserve"> </w:t>
            </w:r>
            <w:r w:rsidR="007D1967" w:rsidRPr="00AC0090">
              <w:rPr>
                <w:rFonts w:cs="Times New Roman"/>
              </w:rPr>
              <w:t>15</w:t>
            </w:r>
            <w:r w:rsidRPr="00AC0090">
              <w:rPr>
                <w:rFonts w:cs="Times New Roman"/>
              </w:rPr>
              <w:t xml:space="preserve">.00 </w:t>
            </w:r>
            <w:r w:rsidR="007D1967" w:rsidRPr="00AC0090">
              <w:rPr>
                <w:rFonts w:cs="Times New Roman"/>
              </w:rPr>
              <w:t>h</w:t>
            </w:r>
            <w:r w:rsidR="00210ABF" w:rsidRPr="00AC0090">
              <w:rPr>
                <w:rFonts w:cs="Times New Roman"/>
              </w:rPr>
              <w:t>)</w:t>
            </w:r>
          </w:p>
        </w:tc>
      </w:tr>
    </w:tbl>
    <w:p w:rsidR="003E5D16" w:rsidRPr="00AC0090" w:rsidRDefault="003E5D16" w:rsidP="003E5D16">
      <w:r w:rsidRPr="00AC0090">
        <w:t>Za sva prihvatilišta se posle radnog vremena poziv može uputiti preko policije pozivanjem broja 092.</w:t>
      </w:r>
    </w:p>
    <w:p w:rsidR="003E5D16" w:rsidRPr="00AC0090" w:rsidRDefault="003E5D16" w:rsidP="003E5D16">
      <w:r w:rsidRPr="00AC0090">
        <w:lastRenderedPageBreak/>
        <w:t xml:space="preserve">Osim pomenutih, Savetovalište protiv nasilja u porodici ima </w:t>
      </w:r>
      <w:r w:rsidR="00210ABF" w:rsidRPr="00AC0090">
        <w:t>tri</w:t>
      </w:r>
      <w:r w:rsidRPr="00AC0090">
        <w:t xml:space="preserve"> sigurne kuće u Beogradu u kojima je ograničen boravak na </w:t>
      </w:r>
      <w:r w:rsidR="00210ABF" w:rsidRPr="00AC0090">
        <w:t>tri</w:t>
      </w:r>
      <w:r w:rsidRPr="00AC0090">
        <w:t xml:space="preserve"> meseca. Telefon za besplatan poziv je 0800</w:t>
      </w:r>
      <w:r w:rsidR="00210ABF" w:rsidRPr="00AC0090">
        <w:t>-</w:t>
      </w:r>
      <w:r w:rsidRPr="00AC0090">
        <w:t>011011 od 10 do 18 časova.</w:t>
      </w:r>
    </w:p>
    <w:p w:rsidR="007D1967" w:rsidRPr="00AC0090" w:rsidRDefault="007D1967" w:rsidP="007D1967">
      <w:pPr>
        <w:pStyle w:val="Heading3"/>
        <w:rPr>
          <w:rFonts w:cs="Times New Roman"/>
        </w:rPr>
      </w:pPr>
      <w:bookmarkStart w:id="53" w:name="_Toc506116761"/>
      <w:bookmarkStart w:id="54" w:name="_Toc506119675"/>
      <w:bookmarkStart w:id="55" w:name="_Toc506127254"/>
      <w:bookmarkStart w:id="56" w:name="_Toc506127329"/>
      <w:bookmarkStart w:id="57" w:name="_Toc506127380"/>
      <w:bookmarkStart w:id="58" w:name="_Toc506989359"/>
      <w:r w:rsidRPr="00AC0090">
        <w:rPr>
          <w:rFonts w:cs="Times New Roman"/>
        </w:rPr>
        <w:t>3.3.4 Centri za porodični smeštaj i usvojenje</w:t>
      </w:r>
      <w:bookmarkEnd w:id="53"/>
      <w:bookmarkEnd w:id="54"/>
      <w:bookmarkEnd w:id="55"/>
      <w:bookmarkEnd w:id="56"/>
      <w:bookmarkEnd w:id="57"/>
      <w:bookmarkEnd w:id="58"/>
    </w:p>
    <w:p w:rsidR="007D1967" w:rsidRPr="00AC0090" w:rsidRDefault="007D1967" w:rsidP="003E5D16">
      <w:r w:rsidRPr="00AC0090">
        <w:t xml:space="preserve">Centri za porodični smeštaj </w:t>
      </w:r>
      <w:r w:rsidR="003E5D16" w:rsidRPr="00AC0090">
        <w:t>i</w:t>
      </w:r>
      <w:r w:rsidRPr="00AC0090">
        <w:t xml:space="preserve"> usvojenje su ustanove socijalne zaštite koje </w:t>
      </w:r>
      <w:r w:rsidR="003E5D16" w:rsidRPr="00AC0090">
        <w:t xml:space="preserve">obavljaju poslove zaštite dece kroz hraniteljstvo i to tako što </w:t>
      </w:r>
      <w:r w:rsidRPr="00AC0090">
        <w:t>obavljaju poslove procene porodica koje žele da se bave hraniteljstvom, obu</w:t>
      </w:r>
      <w:r w:rsidR="003E5D16" w:rsidRPr="00AC0090">
        <w:t>k</w:t>
      </w:r>
      <w:r w:rsidR="00210ABF" w:rsidRPr="00AC0090">
        <w:t>om</w:t>
      </w:r>
      <w:r w:rsidR="003E5D16" w:rsidRPr="00AC0090">
        <w:t xml:space="preserve"> i</w:t>
      </w:r>
      <w:r w:rsidRPr="00AC0090">
        <w:t xml:space="preserve"> priprem</w:t>
      </w:r>
      <w:r w:rsidR="00210ABF" w:rsidRPr="00AC0090">
        <w:t>om</w:t>
      </w:r>
      <w:r w:rsidRPr="00AC0090">
        <w:t xml:space="preserve"> porodica, izbor</w:t>
      </w:r>
      <w:r w:rsidR="00210ABF" w:rsidRPr="00AC0090">
        <w:t>om</w:t>
      </w:r>
      <w:r w:rsidRPr="00AC0090">
        <w:t xml:space="preserve"> odgovarajuće porodice za dete </w:t>
      </w:r>
      <w:r w:rsidR="003E5D16" w:rsidRPr="00AC0090">
        <w:t>i pružanj</w:t>
      </w:r>
      <w:r w:rsidR="00210ABF" w:rsidRPr="00AC0090">
        <w:t>em</w:t>
      </w:r>
      <w:r w:rsidRPr="00AC0090">
        <w:t xml:space="preserve"> podrške hraniteljima </w:t>
      </w:r>
      <w:r w:rsidR="003E5D16" w:rsidRPr="00AC0090">
        <w:t>i deci</w:t>
      </w:r>
      <w:r w:rsidRPr="00AC0090">
        <w:t>. Oni neposred</w:t>
      </w:r>
      <w:r w:rsidR="00210ABF" w:rsidRPr="00AC0090">
        <w:t>n</w:t>
      </w:r>
      <w:r w:rsidRPr="00AC0090">
        <w:t>o sarađuju sa centrima za socijalni</w:t>
      </w:r>
      <w:r w:rsidR="003E5D16" w:rsidRPr="00AC0090">
        <w:t xml:space="preserve"> rad u obavljanju poslova iz svoje nadležnosti.</w:t>
      </w:r>
    </w:p>
    <w:p w:rsidR="003E5D16" w:rsidRPr="00AC0090" w:rsidRDefault="003E5D16" w:rsidP="003E5D16">
      <w:r w:rsidRPr="00AC0090">
        <w:t xml:space="preserve">Hraniteljstvo je u kontekstu zaštite dece migranata u Srbiji još uvek u povoju, iako je bilo uspešnih primera u toku poslednje migracione krize. </w:t>
      </w:r>
    </w:p>
    <w:p w:rsidR="007D1967" w:rsidRPr="00AC0090" w:rsidRDefault="007D1967" w:rsidP="007D1967">
      <w:pPr>
        <w:pStyle w:val="Heading3"/>
        <w:rPr>
          <w:rFonts w:cs="Times New Roman"/>
        </w:rPr>
      </w:pPr>
      <w:bookmarkStart w:id="59" w:name="_Toc506116762"/>
      <w:bookmarkStart w:id="60" w:name="_Toc506119676"/>
      <w:bookmarkStart w:id="61" w:name="_Toc506127255"/>
      <w:bookmarkStart w:id="62" w:name="_Toc506127330"/>
      <w:bookmarkStart w:id="63" w:name="_Toc506127381"/>
      <w:bookmarkStart w:id="64" w:name="_Toc506989360"/>
      <w:r w:rsidRPr="00AC0090">
        <w:rPr>
          <w:rFonts w:cs="Times New Roman"/>
        </w:rPr>
        <w:t>3.3.5 Centar za zaštitu žrtava trgovine ljudima</w:t>
      </w:r>
      <w:bookmarkEnd w:id="59"/>
      <w:bookmarkEnd w:id="60"/>
      <w:bookmarkEnd w:id="61"/>
      <w:bookmarkEnd w:id="62"/>
      <w:bookmarkEnd w:id="63"/>
      <w:bookmarkEnd w:id="64"/>
    </w:p>
    <w:p w:rsidR="003E5D16" w:rsidRPr="00AC0090" w:rsidRDefault="009E19E5" w:rsidP="007D1967">
      <w:r>
        <w:rPr>
          <w:noProof/>
          <w:lang w:val="en-US"/>
        </w:rPr>
        <mc:AlternateContent>
          <mc:Choice Requires="wps">
            <w:drawing>
              <wp:anchor distT="0" distB="0" distL="114300" distR="114300" simplePos="0" relativeHeight="251716608" behindDoc="0" locked="0" layoutInCell="1" allowOverlap="1" wp14:anchorId="76CFE02A" wp14:editId="1FD7B26E">
                <wp:simplePos x="0" y="0"/>
                <wp:positionH relativeFrom="column">
                  <wp:posOffset>2819400</wp:posOffset>
                </wp:positionH>
                <wp:positionV relativeFrom="paragraph">
                  <wp:posOffset>138430</wp:posOffset>
                </wp:positionV>
                <wp:extent cx="2914650" cy="817880"/>
                <wp:effectExtent l="0" t="0" r="19050" b="2032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81788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1B7081" w:rsidRDefault="00494E6A" w:rsidP="007D1967">
                            <w:r>
                              <w:t>Dežurni broj Centra za zaštitu žrtava trgovine ljudima dostupan 24 sata dnevno je 063/610590.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5" o:spid="_x0000_s1046" type="#_x0000_t202" style="position:absolute;left:0;text-align:left;margin-left:222pt;margin-top:10.9pt;width:229.5pt;height:6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" fillcolor="white [3201]" strokecolor="#8064a2 [3207]" strokeweight="2pt">
                <v:path arrowok="t"/>
                <v:textbox>
                  <w:txbxContent>
                    <w:p w:rsidR="00494E6A" w:rsidRPr="001B7081" w:rsidRDefault="00494E6A" w:rsidP="007D1967">
                      <w:r>
                        <w:t>Dežurni broj Centra za zaštitu žrtava trgovine ljudima dostupan 24 sata dnevno je 063/610590.</w:t>
                      </w:r>
                    </w:p>
                  </w:txbxContent>
                </v:textbox>
                <w10:wrap type="square"/>
              </v:shape>
            </w:pict>
          </mc:Fallback>
        </mc:AlternateContent>
      </w:r>
      <w:r w:rsidR="003E5D16" w:rsidRPr="00886800">
        <w:t xml:space="preserve">Centar za zaštitu žrtava trgovine ljudima, osnovan kao ustanova socijalne zaštite, obavlja poslove procene stanja, potreba, snaga i rizika žrtava trgovine ljudima, </w:t>
      </w:r>
      <w:r w:rsidR="003E5D16" w:rsidRPr="00FE4418">
        <w:t>poslove identifikacije i obezbeđuje adekvatnu pomoć i podršku ž</w:t>
      </w:r>
      <w:r w:rsidR="003E5D16" w:rsidRPr="00AC0090">
        <w:t>rtvama trgovine ljudima u cilju njihovog oporavka i reintegracije.</w:t>
      </w:r>
    </w:p>
    <w:p w:rsidR="007D1967" w:rsidRPr="00AC0090" w:rsidRDefault="007D1967" w:rsidP="007D1967">
      <w:r w:rsidRPr="00AC0090">
        <w:rPr>
          <w:b/>
        </w:rPr>
        <w:t xml:space="preserve">Kako je identifikacija žrtava trgovine ljudima osnov njihove dalje zaštite, neophodno je da se sumnja na moguću trgovinu ljudima što pre prijavi Centru za zaštitu žrtava trgovine ljudima </w:t>
      </w:r>
      <w:r w:rsidR="003E5D16" w:rsidRPr="00AC0090">
        <w:rPr>
          <w:b/>
        </w:rPr>
        <w:t>i</w:t>
      </w:r>
      <w:r w:rsidRPr="00AC0090">
        <w:rPr>
          <w:b/>
        </w:rPr>
        <w:t xml:space="preserve"> policiji.</w:t>
      </w:r>
      <w:r w:rsidRPr="00AC0090">
        <w:t xml:space="preserve"> Prijavljivanjem Centru dalji postupak otkrivanja, identifikacije </w:t>
      </w:r>
      <w:r w:rsidR="003E5D16" w:rsidRPr="00AC0090">
        <w:t>i</w:t>
      </w:r>
      <w:r w:rsidRPr="00AC0090">
        <w:t xml:space="preserve"> podrške žrtvama obavlja se kroz koordinaciju koju obezbeđuje Centar. </w:t>
      </w:r>
    </w:p>
    <w:p w:rsidR="003E5D16" w:rsidRPr="00AC0090" w:rsidRDefault="003E5D16">
      <w:pPr>
        <w:spacing w:before="0" w:beforeAutospacing="0" w:after="200" w:afterAutospacing="0" w:line="276" w:lineRule="auto"/>
        <w:jc w:val="left"/>
        <w:rPr>
          <w:rFonts w:eastAsiaTheme="majorEastAsia" w:cs="Times New Roman"/>
          <w:b/>
          <w:bCs/>
          <w:sz w:val="26"/>
          <w:szCs w:val="26"/>
        </w:rPr>
      </w:pPr>
      <w:bookmarkStart w:id="65" w:name="_Toc506116763"/>
      <w:bookmarkStart w:id="66" w:name="_Toc506119677"/>
      <w:bookmarkStart w:id="67" w:name="_Toc506127256"/>
      <w:bookmarkStart w:id="68" w:name="_Toc506127331"/>
      <w:bookmarkStart w:id="69" w:name="_Toc506127382"/>
      <w:r w:rsidRPr="00AC0090">
        <w:rPr>
          <w:rFonts w:cs="Times New Roman"/>
        </w:rPr>
        <w:br w:type="page"/>
      </w:r>
    </w:p>
    <w:p w:rsidR="007D1967" w:rsidRPr="00AC0090" w:rsidRDefault="007D1967" w:rsidP="007D1967">
      <w:pPr>
        <w:pStyle w:val="Heading2"/>
        <w:rPr>
          <w:rFonts w:cs="Times New Roman"/>
        </w:rPr>
      </w:pPr>
      <w:bookmarkStart w:id="70" w:name="_Toc506989361"/>
      <w:r w:rsidRPr="00AC0090">
        <w:rPr>
          <w:rFonts w:cs="Times New Roman"/>
        </w:rPr>
        <w:lastRenderedPageBreak/>
        <w:t>3.4 Ministarstvo prosvete, nauke i tehnološkog razvoja</w:t>
      </w:r>
      <w:bookmarkEnd w:id="65"/>
      <w:bookmarkEnd w:id="66"/>
      <w:bookmarkEnd w:id="67"/>
      <w:bookmarkEnd w:id="68"/>
      <w:bookmarkEnd w:id="69"/>
      <w:bookmarkEnd w:id="70"/>
    </w:p>
    <w:p w:rsidR="007D1967" w:rsidRPr="00AC0090" w:rsidRDefault="002C0B04" w:rsidP="002C0B04">
      <w:r w:rsidRPr="00AC0090">
        <w:t>Ministarstvo prosvete, nauke i tehnološkog razvoja je ključni akter u oblasti prava na obrazovanje izbeglica i migranata</w:t>
      </w:r>
      <w:r w:rsidR="00210ABF" w:rsidRPr="00AC0090">
        <w:t>,</w:t>
      </w:r>
      <w:r w:rsidRPr="00AC0090">
        <w:t xml:space="preserve"> i to </w:t>
      </w:r>
      <w:r w:rsidR="007D1967" w:rsidRPr="00AC0090">
        <w:t>pre</w:t>
      </w:r>
      <w:r w:rsidR="00297529" w:rsidRPr="00AC0090">
        <w:t>d</w:t>
      </w:r>
      <w:r w:rsidR="007D1967" w:rsidRPr="00AC0090">
        <w:t xml:space="preserve">školsko obrazovanje </w:t>
      </w:r>
      <w:r w:rsidRPr="00AC0090">
        <w:t>i</w:t>
      </w:r>
      <w:r w:rsidR="007D1967" w:rsidRPr="00AC0090">
        <w:t xml:space="preserve"> vaspitanje, osnovno, srednje </w:t>
      </w:r>
      <w:r w:rsidRPr="00AC0090">
        <w:t>i</w:t>
      </w:r>
      <w:r w:rsidR="007D1967" w:rsidRPr="00AC0090">
        <w:t xml:space="preserve"> visoko obrazovanje, </w:t>
      </w:r>
      <w:r w:rsidRPr="00AC0090">
        <w:t xml:space="preserve">kao i </w:t>
      </w:r>
      <w:r w:rsidR="007D1967" w:rsidRPr="00AC0090">
        <w:t xml:space="preserve">obrazovanje odraslih. </w:t>
      </w:r>
    </w:p>
    <w:p w:rsidR="007D1967" w:rsidRPr="00AC0090" w:rsidRDefault="002C0B04" w:rsidP="002C0B04">
      <w:r w:rsidRPr="00AC0090">
        <w:t xml:space="preserve">Specifično značajno za temu Vodiča jeste </w:t>
      </w:r>
      <w:r w:rsidRPr="00AC0090">
        <w:rPr>
          <w:bCs/>
          <w:i/>
        </w:rPr>
        <w:t>Stručno uputstvo za uklјučivanje učenika izbeglica/tražilaca azila u sistem obrazovanja i vaspitanja</w:t>
      </w:r>
      <w:r w:rsidR="000C7072" w:rsidRPr="00886800">
        <w:rPr>
          <w:rStyle w:val="FootnoteReference"/>
          <w:bCs/>
          <w:i/>
        </w:rPr>
        <w:footnoteReference w:id="41"/>
      </w:r>
      <w:r w:rsidR="00210ABF" w:rsidRPr="00886800">
        <w:rPr>
          <w:bCs/>
          <w:i/>
        </w:rPr>
        <w:t>,</w:t>
      </w:r>
      <w:r w:rsidRPr="00886800">
        <w:rPr>
          <w:bCs/>
          <w:i/>
        </w:rPr>
        <w:t xml:space="preserve"> </w:t>
      </w:r>
      <w:r w:rsidRPr="00886800">
        <w:rPr>
          <w:bCs/>
        </w:rPr>
        <w:t xml:space="preserve">doneto </w:t>
      </w:r>
      <w:r w:rsidRPr="00886800">
        <w:t xml:space="preserve">kako </w:t>
      </w:r>
      <w:r w:rsidR="007D1967" w:rsidRPr="00FE4418">
        <w:t>bi</w:t>
      </w:r>
      <w:r w:rsidR="00210ABF" w:rsidRPr="00FE4418">
        <w:t xml:space="preserve"> se</w:t>
      </w:r>
      <w:r w:rsidR="007D1967" w:rsidRPr="00AC0090">
        <w:t xml:space="preserve"> obezbedilo da sve škole, posebno škole u mestima u kojima trenutno živi veći broj dece izbeglica/migranata, pripreme, organizuju i sprovode</w:t>
      </w:r>
      <w:r w:rsidRPr="00AC0090">
        <w:t xml:space="preserve"> obrazovne programe i uključuju decu u školsku sredinu. </w:t>
      </w:r>
    </w:p>
    <w:p w:rsidR="007D1967" w:rsidRPr="00AC0090" w:rsidRDefault="007D1967" w:rsidP="002C0B04">
      <w:r w:rsidRPr="00AC0090">
        <w:t>Stručnim uputstvom je definisan način upisa dece izbeglica/migranata u škole, način podrške na nivou škole i pla</w:t>
      </w:r>
      <w:r w:rsidR="000C7072" w:rsidRPr="00AC0090">
        <w:t>n</w:t>
      </w:r>
      <w:r w:rsidRPr="00AC0090">
        <w:t xml:space="preserve"> podrške učeniku. Uputstvo usmerava podršku škole ne samo na decu, već i na roditelje, uključujući decu i roditelje i migrantske i domicilne populacije. </w:t>
      </w:r>
    </w:p>
    <w:p w:rsidR="007D1967" w:rsidRPr="00AC0090" w:rsidRDefault="007D1967" w:rsidP="000C7072">
      <w:pPr>
        <w:spacing w:before="0" w:beforeAutospacing="0" w:after="160" w:afterAutospacing="0" w:line="259" w:lineRule="auto"/>
        <w:rPr>
          <w:rFonts w:eastAsia="Calibri" w:cs="Times New Roman"/>
          <w:b/>
        </w:rPr>
      </w:pPr>
      <w:r w:rsidRPr="00AC0090">
        <w:rPr>
          <w:rFonts w:eastAsia="Calibri" w:cs="Times New Roman"/>
          <w:b/>
        </w:rPr>
        <w:t>P</w:t>
      </w:r>
      <w:r w:rsidRPr="00AC0090">
        <w:rPr>
          <w:rFonts w:eastAsia="Calibri" w:cs="Times New Roman"/>
          <w:b/>
          <w:bCs/>
        </w:rPr>
        <w:t xml:space="preserve">lan podrške </w:t>
      </w:r>
      <w:r w:rsidRPr="00AC0090">
        <w:rPr>
          <w:rFonts w:eastAsia="Calibri" w:cs="Times New Roman"/>
          <w:b/>
        </w:rPr>
        <w:t>učeniku sadrži:</w:t>
      </w:r>
    </w:p>
    <w:p w:rsidR="007D1967" w:rsidRPr="0074771F" w:rsidRDefault="000C7072" w:rsidP="000C7072">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w:t>
      </w:r>
      <w:r w:rsidR="007D1967" w:rsidRPr="0074771F">
        <w:rPr>
          <w:rFonts w:ascii="Times New Roman" w:hAnsi="Times New Roman" w:cs="Times New Roman"/>
          <w:lang w:val="sr-Latn-RS"/>
        </w:rPr>
        <w:t>rogram adaptacije i prevladavanja stresa</w:t>
      </w:r>
    </w:p>
    <w:p w:rsidR="007D1967" w:rsidRPr="0074771F" w:rsidRDefault="000C7072" w:rsidP="000C7072">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w:t>
      </w:r>
      <w:r w:rsidR="007D1967" w:rsidRPr="0074771F">
        <w:rPr>
          <w:rFonts w:ascii="Times New Roman" w:hAnsi="Times New Roman" w:cs="Times New Roman"/>
          <w:lang w:val="sr-Latn-RS"/>
        </w:rPr>
        <w:t xml:space="preserve">rogram intenzivnog učenja jezika sredine kako bi se učenje jezika odvijalo u skladu sa metodologijom </w:t>
      </w:r>
      <w:r w:rsidRPr="0074771F">
        <w:rPr>
          <w:rFonts w:ascii="Times New Roman" w:hAnsi="Times New Roman" w:cs="Times New Roman"/>
          <w:lang w:val="sr-Latn-RS"/>
        </w:rPr>
        <w:t>ubrzanog savladavanja programa s</w:t>
      </w:r>
      <w:r w:rsidR="007D1967" w:rsidRPr="0074771F">
        <w:rPr>
          <w:rFonts w:ascii="Times New Roman" w:hAnsi="Times New Roman" w:cs="Times New Roman"/>
          <w:lang w:val="sr-Latn-RS"/>
        </w:rPr>
        <w:t>rpskog jezika kao stranog jezika na dopunskim časovima, ali i kroz učešće u redovnoj nastavi i vannastavnim aktivnostima koje škola realizuje</w:t>
      </w:r>
    </w:p>
    <w:p w:rsidR="007D1967" w:rsidRPr="0074771F" w:rsidRDefault="000C7072" w:rsidP="000C7072">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I</w:t>
      </w:r>
      <w:r w:rsidR="007D1967" w:rsidRPr="0074771F">
        <w:rPr>
          <w:rFonts w:ascii="Times New Roman" w:hAnsi="Times New Roman" w:cs="Times New Roman"/>
          <w:lang w:val="sr-Latn-RS"/>
        </w:rPr>
        <w:t xml:space="preserve">ndividualizaciju nastavnih aktivnosti kroz prilagođavanje rasporeda pohađanja nastave, didaktičkog materijala, metoda i načina rada </w:t>
      </w:r>
    </w:p>
    <w:p w:rsidR="007D1967" w:rsidRPr="0074771F" w:rsidRDefault="000C7072" w:rsidP="000C7072">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U</w:t>
      </w:r>
      <w:r w:rsidR="007D1967" w:rsidRPr="0074771F">
        <w:rPr>
          <w:rFonts w:ascii="Times New Roman" w:hAnsi="Times New Roman" w:cs="Times New Roman"/>
          <w:lang w:val="sr-Latn-RS"/>
        </w:rPr>
        <w:t xml:space="preserve">klјučivanje u vannastavne aktivnosti uz vršnjačku podršku </w:t>
      </w:r>
    </w:p>
    <w:p w:rsidR="000C7072" w:rsidRPr="00FE4418" w:rsidRDefault="000C7072" w:rsidP="000C7072">
      <w:r w:rsidRPr="00886800">
        <w:t>Ključni propisi i dokumenti koji opisuju nadležnosti i aktivnosti Ministarstva u oblasti zaštite izbeglica i migranata su:</w:t>
      </w:r>
    </w:p>
    <w:p w:rsidR="000C7072" w:rsidRPr="0074771F" w:rsidRDefault="007D1967" w:rsidP="000C7072">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Zakon </w:t>
      </w:r>
      <w:r w:rsidR="000C7072" w:rsidRPr="0074771F">
        <w:rPr>
          <w:rFonts w:ascii="Times New Roman" w:hAnsi="Times New Roman" w:cs="Times New Roman"/>
          <w:lang w:val="sr-Latn-RS"/>
        </w:rPr>
        <w:t>o osnovama sistema obrazovanja i</w:t>
      </w:r>
      <w:r w:rsidRPr="0074771F">
        <w:rPr>
          <w:rFonts w:ascii="Times New Roman" w:hAnsi="Times New Roman" w:cs="Times New Roman"/>
          <w:lang w:val="sr-Latn-RS"/>
        </w:rPr>
        <w:t xml:space="preserve"> vaspitanja</w:t>
      </w:r>
      <w:r w:rsidRPr="0074771F">
        <w:rPr>
          <w:rFonts w:ascii="Times New Roman" w:hAnsi="Times New Roman" w:cs="Times New Roman"/>
          <w:vertAlign w:val="superscript"/>
          <w:lang w:val="sr-Latn-RS"/>
        </w:rPr>
        <w:footnoteReference w:id="42"/>
      </w:r>
    </w:p>
    <w:p w:rsidR="000C7072" w:rsidRPr="0074771F" w:rsidRDefault="002C0B04" w:rsidP="000C7072">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eastAsia="Calibri" w:hAnsi="Times New Roman" w:cs="Times New Roman"/>
          <w:bCs/>
          <w:lang w:val="sr-Latn-RS"/>
        </w:rPr>
        <w:t>Stručno uputstvo za uklјučivanje učenika izbeglica/tražilaca azila u sistem obrazovanja i vaspitanja</w:t>
      </w:r>
      <w:bookmarkStart w:id="71" w:name="_Toc506116764"/>
      <w:bookmarkStart w:id="72" w:name="_Toc506119678"/>
      <w:bookmarkStart w:id="73" w:name="_Toc506127257"/>
      <w:bookmarkStart w:id="74" w:name="_Toc506127332"/>
      <w:bookmarkStart w:id="75" w:name="_Toc506127383"/>
      <w:r w:rsidR="00A9204D" w:rsidRPr="0074771F">
        <w:rPr>
          <w:rStyle w:val="FootnoteReference"/>
          <w:rFonts w:ascii="Times New Roman" w:eastAsia="Calibri" w:hAnsi="Times New Roman" w:cs="Times New Roman"/>
          <w:bCs/>
          <w:lang w:val="sr-Latn-RS"/>
        </w:rPr>
        <w:footnoteReference w:id="43"/>
      </w:r>
      <w:r w:rsidR="000C7072" w:rsidRPr="0074771F">
        <w:rPr>
          <w:rFonts w:cs="Times New Roman"/>
          <w:lang w:val="sr-Latn-RS"/>
        </w:rPr>
        <w:br w:type="page"/>
      </w:r>
    </w:p>
    <w:p w:rsidR="007D1967" w:rsidRPr="00886800" w:rsidRDefault="007D1967" w:rsidP="007D1967">
      <w:pPr>
        <w:pStyle w:val="Heading2"/>
        <w:rPr>
          <w:rFonts w:cs="Times New Roman"/>
        </w:rPr>
      </w:pPr>
      <w:bookmarkStart w:id="76" w:name="_Toc506989362"/>
      <w:r w:rsidRPr="00886800">
        <w:rPr>
          <w:rFonts w:cs="Times New Roman"/>
        </w:rPr>
        <w:lastRenderedPageBreak/>
        <w:t>3.5 Ministarstvo zdravlja</w:t>
      </w:r>
      <w:bookmarkEnd w:id="71"/>
      <w:bookmarkEnd w:id="72"/>
      <w:bookmarkEnd w:id="73"/>
      <w:bookmarkEnd w:id="74"/>
      <w:bookmarkEnd w:id="75"/>
      <w:bookmarkEnd w:id="76"/>
    </w:p>
    <w:p w:rsidR="0070078C" w:rsidRPr="00AC0090" w:rsidRDefault="000C7072" w:rsidP="0070078C">
      <w:r w:rsidRPr="00886800">
        <w:t>J</w:t>
      </w:r>
      <w:r w:rsidR="007D1967" w:rsidRPr="00886800">
        <w:t>edno od osnovnih načel</w:t>
      </w:r>
      <w:r w:rsidR="0070078C" w:rsidRPr="00886800">
        <w:t>a Zakona o zdravstvenoj zaštiti</w:t>
      </w:r>
      <w:r w:rsidR="0070078C" w:rsidRPr="00886800">
        <w:rPr>
          <w:rStyle w:val="FootnoteReference"/>
        </w:rPr>
        <w:footnoteReference w:id="44"/>
      </w:r>
      <w:r w:rsidR="007D1967" w:rsidRPr="00886800">
        <w:t>, koje je posebno značajno za izbeglice/migrante i višestruko diskriminisane g</w:t>
      </w:r>
      <w:r w:rsidR="007D1967" w:rsidRPr="00FE4418">
        <w:t xml:space="preserve">rupe u okviru populacije izbeglica, jeste načelo pravičnosti, odnosno načelo koje zabranjuje diskriminaciju prilikom pružanja zdravstvene zaštite </w:t>
      </w:r>
      <w:r w:rsidR="00EF3C0F" w:rsidRPr="00AC0090">
        <w:t>na</w:t>
      </w:r>
      <w:r w:rsidR="007D1967" w:rsidRPr="00AC0090">
        <w:t xml:space="preserve"> osnovu rase, pola, starosti, nacionalne pripadnosti, socijalnog porekla, veroispovesti, političkog ili drugog ubeđenja, imov</w:t>
      </w:r>
      <w:r w:rsidR="00EF3C0F" w:rsidRPr="00AC0090">
        <w:t>insk</w:t>
      </w:r>
      <w:r w:rsidR="007D1967" w:rsidRPr="00AC0090">
        <w:t xml:space="preserve">og stanja, kulture, jezika, vrste bolesti, psihičkog ili telesnog invaliditeta. Takođe, jedan </w:t>
      </w:r>
      <w:r w:rsidR="0070078C" w:rsidRPr="00AC0090">
        <w:t xml:space="preserve">je </w:t>
      </w:r>
      <w:r w:rsidR="007D1967" w:rsidRPr="00AC0090">
        <w:t>od opštih i</w:t>
      </w:r>
      <w:r w:rsidR="0070078C" w:rsidRPr="00AC0090">
        <w:t xml:space="preserve">nteresa zdravstvene zaštite i </w:t>
      </w:r>
      <w:r w:rsidR="007D1967" w:rsidRPr="00AC0090">
        <w:t>pružanje hitne medicinske pomoći licima nepoznatog prebivališta i drugim licima koja pravo na hitnu medicinsku pomoć ne ostvaruju na druga</w:t>
      </w:r>
      <w:r w:rsidR="0070078C" w:rsidRPr="00AC0090">
        <w:t>čiji način u skladu sa zakonom.</w:t>
      </w:r>
    </w:p>
    <w:p w:rsidR="007D1967" w:rsidRPr="00AC0090" w:rsidRDefault="0070078C" w:rsidP="0070078C">
      <w:r w:rsidRPr="00AC0090">
        <w:t xml:space="preserve">Dakle, u Srbiji </w:t>
      </w:r>
      <w:r w:rsidR="007D1967" w:rsidRPr="00AC0090">
        <w:t>tražioci azila, lica kojima je priznat status izbeglice ili su</w:t>
      </w:r>
      <w:r w:rsidR="00EF3C0F" w:rsidRPr="00AC0090">
        <w:t>p</w:t>
      </w:r>
      <w:r w:rsidR="007D1967" w:rsidRPr="00AC0090">
        <w:t xml:space="preserve">sidijarna zaštita, strani državljani, lica bez državljanstva, lica koja su stalno naseljena, privremeno borave ili prolaze kroz teritoriju Republike Srbije, </w:t>
      </w:r>
      <w:r w:rsidR="007D1967" w:rsidRPr="00AC0090">
        <w:rPr>
          <w:b/>
        </w:rPr>
        <w:t>imaju pravo na zdravstvenu zaštitu</w:t>
      </w:r>
      <w:r w:rsidR="007D1967" w:rsidRPr="00AC0090">
        <w:t xml:space="preserve"> za koju se sredstva obezbeđuju iz budžeta, </w:t>
      </w:r>
      <w:r w:rsidRPr="00AC0090">
        <w:t xml:space="preserve">kao i na to </w:t>
      </w:r>
      <w:r w:rsidR="007D1967" w:rsidRPr="00AC0090">
        <w:t xml:space="preserve">da se ova zaštita pruža na način pod kojim se zdravstvena zaštita pruža građanima Republike </w:t>
      </w:r>
      <w:r w:rsidRPr="00AC0090">
        <w:t>Srbije</w:t>
      </w:r>
      <w:r w:rsidR="007D1967" w:rsidRPr="00AC0090">
        <w:t xml:space="preserve">. Zakon </w:t>
      </w:r>
      <w:r w:rsidRPr="00AC0090">
        <w:t xml:space="preserve">dodatno </w:t>
      </w:r>
      <w:r w:rsidR="007D1967" w:rsidRPr="00AC0090">
        <w:t>propisuje kazne za zdravstvene ustanove koje ne ukažu zdravstvenu zaštitu</w:t>
      </w:r>
      <w:r w:rsidR="00EF3C0F" w:rsidRPr="00AC0090">
        <w:t>,</w:t>
      </w:r>
      <w:r w:rsidR="007D1967" w:rsidRPr="00AC0090">
        <w:t xml:space="preserve"> odnosno ne pruže hitnu medicinsku pomoć strancu</w:t>
      </w:r>
      <w:r w:rsidRPr="00AC0090">
        <w:t xml:space="preserve"> u potrebi za tom vrstom zaštite</w:t>
      </w:r>
      <w:r w:rsidR="007D1967" w:rsidRPr="00AC0090">
        <w:t>.</w:t>
      </w:r>
    </w:p>
    <w:p w:rsidR="007D1967" w:rsidRPr="00886800" w:rsidRDefault="0070078C" w:rsidP="0070078C">
      <w:r w:rsidRPr="00AC0090">
        <w:t xml:space="preserve">Osim toga, obaveza za </w:t>
      </w:r>
      <w:r w:rsidR="007D1967" w:rsidRPr="00AC0090">
        <w:t>medicinski</w:t>
      </w:r>
      <w:r w:rsidRPr="00AC0090">
        <w:t>m</w:t>
      </w:r>
      <w:r w:rsidR="007D1967" w:rsidRPr="00AC0090">
        <w:t xml:space="preserve"> tretman</w:t>
      </w:r>
      <w:r w:rsidRPr="00AC0090">
        <w:t>om</w:t>
      </w:r>
      <w:r w:rsidR="007D1967" w:rsidRPr="00AC0090">
        <w:t xml:space="preserve"> lica koja čekaju na odluku po zahtevu o azilu</w:t>
      </w:r>
      <w:r w:rsidRPr="00AC0090">
        <w:t xml:space="preserve"> opisana je i </w:t>
      </w:r>
      <w:r w:rsidR="007D1967" w:rsidRPr="00AC0090">
        <w:t>u Pravilnik</w:t>
      </w:r>
      <w:r w:rsidRPr="00AC0090">
        <w:t>u</w:t>
      </w:r>
      <w:r w:rsidR="007D1967" w:rsidRPr="00AC0090">
        <w:t xml:space="preserve"> o zdravstvenim pregledima lica koja traže azil prilikom prijema u Centar za azil</w:t>
      </w:r>
      <w:r w:rsidRPr="00886800">
        <w:rPr>
          <w:rStyle w:val="FootnoteReference"/>
        </w:rPr>
        <w:footnoteReference w:id="45"/>
      </w:r>
      <w:r w:rsidR="007D1967" w:rsidRPr="00886800">
        <w:t>.</w:t>
      </w:r>
    </w:p>
    <w:p w:rsidR="007D1967" w:rsidRPr="00AC0090" w:rsidRDefault="0070078C" w:rsidP="0070078C">
      <w:r w:rsidRPr="00FE4418">
        <w:t xml:space="preserve">Iako </w:t>
      </w:r>
      <w:r w:rsidR="00C12854" w:rsidRPr="00FE4418">
        <w:t xml:space="preserve">na pomenuti način garantovana nacionalnim propisima, </w:t>
      </w:r>
      <w:r w:rsidR="00EF3C0F" w:rsidRPr="00AC0090">
        <w:t>u</w:t>
      </w:r>
      <w:r w:rsidR="007D1967" w:rsidRPr="00AC0090">
        <w:t xml:space="preserve"> Srbiji je trenutno zdravstvena zaštita organizovana </w:t>
      </w:r>
      <w:r w:rsidR="00C12854" w:rsidRPr="00AC0090">
        <w:t xml:space="preserve">prevashodno </w:t>
      </w:r>
      <w:r w:rsidR="007D1967" w:rsidRPr="00AC0090">
        <w:t xml:space="preserve">u saradnji sa UNHCR-om i odvija se uglavnom bez teškoća na nivou primarne i sekundarne zdravstvene zaštite i </w:t>
      </w:r>
      <w:r w:rsidR="00C12854" w:rsidRPr="00AC0090">
        <w:t>obezbeđivanj</w:t>
      </w:r>
      <w:r w:rsidR="002C2094" w:rsidRPr="00AC0090">
        <w:t>a</w:t>
      </w:r>
      <w:r w:rsidR="00C12854" w:rsidRPr="00AC0090">
        <w:t xml:space="preserve"> potrebnih lekova.</w:t>
      </w:r>
    </w:p>
    <w:p w:rsidR="00C12854" w:rsidRPr="00AC0090" w:rsidRDefault="00C12854" w:rsidP="00C12854">
      <w:r w:rsidRPr="00AC0090">
        <w:t>Ključni propisi i dokumenta koja opisuje nadležnosti i obaveze Ministarstva su:</w:t>
      </w:r>
    </w:p>
    <w:p w:rsidR="007D1967" w:rsidRPr="0074771F" w:rsidRDefault="007D1967" w:rsidP="00C12854">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Zakon o zdravstvenoj zaštiti</w:t>
      </w:r>
    </w:p>
    <w:p w:rsidR="00C12854" w:rsidRPr="0074771F" w:rsidRDefault="00C12854" w:rsidP="00C12854">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Zakon o zdravstvenom osiguranju</w:t>
      </w:r>
      <w:r w:rsidRPr="0074771F">
        <w:rPr>
          <w:rStyle w:val="FootnoteReference"/>
          <w:rFonts w:ascii="Times New Roman" w:hAnsi="Times New Roman" w:cs="Times New Roman"/>
          <w:lang w:val="sr-Latn-RS"/>
        </w:rPr>
        <w:footnoteReference w:id="46"/>
      </w:r>
    </w:p>
    <w:p w:rsidR="00C12854" w:rsidRPr="0074771F" w:rsidRDefault="00C12854" w:rsidP="00C12854">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Pravilnik o uslovima i načinu unutrašnje organizacije zdravstvenih ustanova</w:t>
      </w:r>
      <w:r w:rsidRPr="0074771F">
        <w:rPr>
          <w:rStyle w:val="FootnoteReference"/>
          <w:rFonts w:ascii="Times New Roman" w:hAnsi="Times New Roman" w:cs="Times New Roman"/>
          <w:lang w:val="sr-Latn-RS"/>
        </w:rPr>
        <w:footnoteReference w:id="47"/>
      </w:r>
    </w:p>
    <w:p w:rsidR="00C12854" w:rsidRPr="0074771F" w:rsidRDefault="00C12854" w:rsidP="00C12854">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lastRenderedPageBreak/>
        <w:t>Pravilnik o bližim uslovima za obavljanje zdravstvene delatnosti u zdravstvenim ustanovama i drugim oblicima zdravstvene službe</w:t>
      </w:r>
      <w:r w:rsidRPr="0074771F">
        <w:rPr>
          <w:rStyle w:val="FootnoteReference"/>
          <w:rFonts w:ascii="Times New Roman" w:hAnsi="Times New Roman" w:cs="Times New Roman"/>
          <w:lang w:val="sr-Latn-RS"/>
        </w:rPr>
        <w:footnoteReference w:id="48"/>
      </w:r>
    </w:p>
    <w:p w:rsidR="007D1967" w:rsidRPr="0074771F" w:rsidRDefault="00C12854" w:rsidP="00DA3A00">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Pravilnik o zdravstvenim pregledima lica koja traže azil prilikom prijema u Centar za azil</w:t>
      </w:r>
    </w:p>
    <w:p w:rsidR="003E5D16" w:rsidRPr="00886800" w:rsidRDefault="003E5D16">
      <w:pPr>
        <w:spacing w:before="0" w:beforeAutospacing="0" w:after="200" w:afterAutospacing="0" w:line="276" w:lineRule="auto"/>
        <w:jc w:val="left"/>
        <w:rPr>
          <w:rFonts w:cs="Times New Roman"/>
        </w:rPr>
      </w:pPr>
      <w:bookmarkStart w:id="77" w:name="_Toc506116765"/>
      <w:bookmarkStart w:id="78" w:name="_Toc506119679"/>
      <w:bookmarkStart w:id="79" w:name="_Toc506127258"/>
      <w:bookmarkStart w:id="80" w:name="_Toc506127333"/>
      <w:bookmarkStart w:id="81" w:name="_Toc506127384"/>
      <w:r w:rsidRPr="00886800">
        <w:rPr>
          <w:rFonts w:cs="Times New Roman"/>
        </w:rPr>
        <w:br w:type="page"/>
      </w:r>
    </w:p>
    <w:p w:rsidR="007D1967" w:rsidRPr="00886800" w:rsidRDefault="007D1967" w:rsidP="007D1967">
      <w:pPr>
        <w:pStyle w:val="Heading2"/>
        <w:rPr>
          <w:rFonts w:cs="Times New Roman"/>
        </w:rPr>
      </w:pPr>
      <w:bookmarkStart w:id="82" w:name="_Toc506989363"/>
      <w:r w:rsidRPr="00886800">
        <w:rPr>
          <w:rFonts w:cs="Times New Roman"/>
        </w:rPr>
        <w:lastRenderedPageBreak/>
        <w:t>3.6 Međunarodne organizacije</w:t>
      </w:r>
      <w:bookmarkEnd w:id="77"/>
      <w:bookmarkEnd w:id="78"/>
      <w:bookmarkEnd w:id="79"/>
      <w:bookmarkEnd w:id="80"/>
      <w:bookmarkEnd w:id="81"/>
      <w:bookmarkEnd w:id="82"/>
    </w:p>
    <w:p w:rsidR="00E24542" w:rsidRPr="00AC0090" w:rsidRDefault="00E24542" w:rsidP="00E24542">
      <w:r w:rsidRPr="00FE4418">
        <w:t>Međunarodne organizacije i agencije Ujedinjenih nacija su posebno značajne za standardizaciju, kreiranje i izvođenje adekvatnih aktivnosti u oblasti zaštite izbeglica i migranata i p</w:t>
      </w:r>
      <w:r w:rsidRPr="00AC0090">
        <w:t xml:space="preserve">osebno osetljivih grupa </w:t>
      </w:r>
      <w:r w:rsidR="002B454B" w:rsidRPr="00AC0090">
        <w:t>migranata u Srbiji.</w:t>
      </w:r>
    </w:p>
    <w:p w:rsidR="00595CBF" w:rsidRPr="00AC0090" w:rsidRDefault="00595CBF" w:rsidP="00595CBF">
      <w:pPr>
        <w:pStyle w:val="Heading3"/>
      </w:pPr>
      <w:bookmarkStart w:id="83" w:name="_Toc506989364"/>
      <w:r w:rsidRPr="00AC0090">
        <w:t>Agencije Ujedinjenih nacija</w:t>
      </w:r>
      <w:bookmarkEnd w:id="83"/>
    </w:p>
    <w:p w:rsidR="002B454B" w:rsidRPr="00AC0090" w:rsidRDefault="002B454B" w:rsidP="00E24542">
      <w:r w:rsidRPr="00AC0090">
        <w:t xml:space="preserve">Strukture za koordinaciju </w:t>
      </w:r>
      <w:r w:rsidR="00EF3C0F" w:rsidRPr="00AC0090">
        <w:t>t</w:t>
      </w:r>
      <w:r w:rsidRPr="00AC0090">
        <w:t xml:space="preserve">ima UN u Srbiji potpuno su usaglašene sa </w:t>
      </w:r>
      <w:r w:rsidR="00EF3C0F" w:rsidRPr="00AC0090">
        <w:t>m</w:t>
      </w:r>
      <w:r w:rsidRPr="00AC0090">
        <w:t>odelom koo</w:t>
      </w:r>
      <w:r w:rsidR="00595CBF" w:rsidRPr="00AC0090">
        <w:t>rdinacije u izbegličkim krizama</w:t>
      </w:r>
      <w:r w:rsidRPr="00AC0090">
        <w:t xml:space="preserve"> i </w:t>
      </w:r>
      <w:r w:rsidR="00F53546" w:rsidRPr="00AC0090">
        <w:t>S</w:t>
      </w:r>
      <w:r w:rsidRPr="00AC0090">
        <w:t>tandardnim operativnim proced</w:t>
      </w:r>
      <w:r w:rsidR="00595CBF" w:rsidRPr="00AC0090">
        <w:t>urama za objedinjene aktivnosti. Svi relevantni a</w:t>
      </w:r>
      <w:r w:rsidRPr="00AC0090">
        <w:t xml:space="preserve">kteri </w:t>
      </w:r>
      <w:r w:rsidR="00595CBF" w:rsidRPr="00AC0090">
        <w:t xml:space="preserve">u Srbiji u ovoj </w:t>
      </w:r>
      <w:r w:rsidR="00EF3C0F" w:rsidRPr="00AC0090">
        <w:t>o</w:t>
      </w:r>
      <w:r w:rsidR="00595CBF" w:rsidRPr="00AC0090">
        <w:t xml:space="preserve">blasti </w:t>
      </w:r>
      <w:r w:rsidRPr="00AC0090">
        <w:t xml:space="preserve">sarađuju sa mehanizmom za koordinaciju </w:t>
      </w:r>
      <w:r w:rsidR="00EF3C0F" w:rsidRPr="00AC0090">
        <w:t>s</w:t>
      </w:r>
      <w:r w:rsidRPr="00AC0090">
        <w:t xml:space="preserve">istema UN u Srbiji koji se bavi krizom tj. </w:t>
      </w:r>
      <w:r w:rsidR="00EF3C0F" w:rsidRPr="00AC0090">
        <w:t>t</w:t>
      </w:r>
      <w:r w:rsidRPr="00AC0090">
        <w:t xml:space="preserve">ematskom grupom UN za izbeglice (RTG). Ova </w:t>
      </w:r>
      <w:r w:rsidR="00EF3C0F" w:rsidRPr="00AC0090">
        <w:t>t</w:t>
      </w:r>
      <w:r w:rsidRPr="00AC0090">
        <w:t xml:space="preserve">ematska grupa koordinira rad četiri sektorske radne grupe na čijem je čelu Vlada: 1. </w:t>
      </w:r>
      <w:r w:rsidRPr="00AC0090">
        <w:rPr>
          <w:b/>
        </w:rPr>
        <w:t>Radna grupa za zaštitu izbeglica</w:t>
      </w:r>
      <w:r w:rsidRPr="00AC0090">
        <w:t xml:space="preserve"> (kopredsedavaju Ministarstvo za rad, zapošljavanje, boračk</w:t>
      </w:r>
      <w:r w:rsidR="00595CBF" w:rsidRPr="00AC0090">
        <w:t xml:space="preserve">a i socijalna pitanja </w:t>
      </w:r>
      <w:r w:rsidR="00EF3C0F" w:rsidRPr="00AC0090">
        <w:t>-</w:t>
      </w:r>
      <w:r w:rsidR="00595CBF" w:rsidRPr="00AC0090">
        <w:t xml:space="preserve"> MINRZS i</w:t>
      </w:r>
      <w:r w:rsidRPr="00AC0090">
        <w:t xml:space="preserve"> UNHCR), 2. </w:t>
      </w:r>
      <w:r w:rsidRPr="00AC0090">
        <w:rPr>
          <w:b/>
        </w:rPr>
        <w:t>Rad</w:t>
      </w:r>
      <w:r w:rsidR="00EF16D2" w:rsidRPr="00AC0090">
        <w:rPr>
          <w:b/>
        </w:rPr>
        <w:t>na grupa za smeštaj</w:t>
      </w:r>
      <w:r w:rsidRPr="00AC0090">
        <w:rPr>
          <w:b/>
        </w:rPr>
        <w:t>/neprehrambene artikle/sanitarne uslove</w:t>
      </w:r>
      <w:r w:rsidRPr="00AC0090">
        <w:t xml:space="preserve"> (kopredsedavaju Komes</w:t>
      </w:r>
      <w:r w:rsidR="00595CBF" w:rsidRPr="00AC0090">
        <w:t xml:space="preserve">arijat za izbeglice i migracije </w:t>
      </w:r>
      <w:r w:rsidR="00EF3C0F" w:rsidRPr="00AC0090">
        <w:t>-</w:t>
      </w:r>
      <w:r w:rsidR="00595CBF" w:rsidRPr="00AC0090">
        <w:t xml:space="preserve"> KIRSM, MINRZS i</w:t>
      </w:r>
      <w:r w:rsidRPr="00AC0090">
        <w:t xml:space="preserve"> UNHCR), 3. </w:t>
      </w:r>
      <w:r w:rsidRPr="00AC0090">
        <w:rPr>
          <w:b/>
        </w:rPr>
        <w:t>Radna grupa za zdravstvenu zaštitu /hranu/ishranu</w:t>
      </w:r>
      <w:r w:rsidRPr="00AC0090">
        <w:t xml:space="preserve"> (kopredse</w:t>
      </w:r>
      <w:r w:rsidR="00595CBF" w:rsidRPr="00AC0090">
        <w:t>davaju Ministarstvo zdravlja i</w:t>
      </w:r>
      <w:r w:rsidRPr="00AC0090">
        <w:t xml:space="preserve"> </w:t>
      </w:r>
      <w:r w:rsidR="00595CBF" w:rsidRPr="00AC0090">
        <w:t>Svetska zdravstvena organizacija</w:t>
      </w:r>
      <w:r w:rsidRPr="00AC0090">
        <w:t xml:space="preserve">) i 4. </w:t>
      </w:r>
      <w:r w:rsidRPr="00AC0090">
        <w:rPr>
          <w:b/>
        </w:rPr>
        <w:t>Radna grupa za podršku lokalnim zajednicama</w:t>
      </w:r>
      <w:r w:rsidRPr="00AC0090">
        <w:t xml:space="preserve"> (kopredsedavaju Mini</w:t>
      </w:r>
      <w:r w:rsidR="00595CBF" w:rsidRPr="00AC0090">
        <w:t>starstvo za lokalnu samoupravu i UNDP).</w:t>
      </w:r>
    </w:p>
    <w:p w:rsidR="00595CBF" w:rsidRPr="00AC0090" w:rsidRDefault="00595CBF" w:rsidP="00E24542">
      <w:r w:rsidRPr="00AC0090">
        <w:t xml:space="preserve">Operativne radne grupe koje okupljaju organizacije i institucije angažovane u pružanju direktne pomoći i zaštite specifičnih grupa izbeglica su: 1. </w:t>
      </w:r>
      <w:r w:rsidRPr="00AC0090">
        <w:rPr>
          <w:b/>
        </w:rPr>
        <w:t>Radna grupa za zaštitu migranata</w:t>
      </w:r>
      <w:r w:rsidRPr="00AC0090">
        <w:t xml:space="preserve"> (koordinator je UNHCR), 2. </w:t>
      </w:r>
      <w:r w:rsidRPr="00AC0090">
        <w:rPr>
          <w:b/>
        </w:rPr>
        <w:t>Radna grupa za zaštitu dece migranata</w:t>
      </w:r>
      <w:r w:rsidRPr="00AC0090">
        <w:t xml:space="preserve"> (koordinator je UNICEF) i </w:t>
      </w:r>
      <w:r w:rsidR="00B435FD" w:rsidRPr="00AC0090">
        <w:t xml:space="preserve">3. </w:t>
      </w:r>
      <w:r w:rsidRPr="00AC0090">
        <w:rPr>
          <w:b/>
        </w:rPr>
        <w:t>Radna grupa za sprečavanje rodno zasnovanog nasilja</w:t>
      </w:r>
      <w:r w:rsidRPr="00AC0090">
        <w:t xml:space="preserve"> (koordinator je UNFPA). </w:t>
      </w:r>
    </w:p>
    <w:p w:rsidR="002B454B" w:rsidRPr="00AC0090" w:rsidRDefault="009E19E5" w:rsidP="002B454B">
      <w:r>
        <w:rPr>
          <w:noProof/>
          <w:lang w:val="en-US"/>
        </w:rPr>
        <mc:AlternateContent>
          <mc:Choice Requires="wps">
            <w:drawing>
              <wp:anchor distT="0" distB="0" distL="114300" distR="114300" simplePos="0" relativeHeight="251724800" behindDoc="0" locked="0" layoutInCell="1" allowOverlap="1" wp14:anchorId="30E4F383" wp14:editId="5A5EC25A">
                <wp:simplePos x="0" y="0"/>
                <wp:positionH relativeFrom="column">
                  <wp:posOffset>2357120</wp:posOffset>
                </wp:positionH>
                <wp:positionV relativeFrom="paragraph">
                  <wp:posOffset>87630</wp:posOffset>
                </wp:positionV>
                <wp:extent cx="3464560" cy="2232660"/>
                <wp:effectExtent l="0" t="0" r="21590"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4560" cy="223266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rsidRPr="002B454B">
                              <w:t>UNHCR ima mandat da odlučuje o najboljem inter</w:t>
                            </w:r>
                            <w:r>
                              <w:t>e</w:t>
                            </w:r>
                            <w:r w:rsidRPr="002B454B">
                              <w:t xml:space="preserve">su dece i o zaštiti migranata u svim državama, a posebno u državama u kojima sistem socijalne zaštite ne postoji. U organizovanim državama UNHCR sarađuje s </w:t>
                            </w:r>
                            <w:r w:rsidR="00182075">
                              <w:t>v</w:t>
                            </w:r>
                            <w:r w:rsidRPr="002B454B">
                              <w:t>ladom države kako bi se unapredili resursi i pružila podrška konkretnim migrantima/izbeglicama. U određiv</w:t>
                            </w:r>
                            <w:r>
                              <w:t>a</w:t>
                            </w:r>
                            <w:r w:rsidRPr="002B454B">
                              <w:t xml:space="preserve">nju najboljih interesa dece UNHCR u </w:t>
                            </w:r>
                            <w:r>
                              <w:t>S</w:t>
                            </w:r>
                            <w:r w:rsidRPr="002B454B">
                              <w:t>rbi</w:t>
                            </w:r>
                            <w:r>
                              <w:t>ji neposredno sarađuje sa centro</w:t>
                            </w:r>
                            <w:r w:rsidRPr="002B454B">
                              <w:t>m za socijalni rad kao organom starateljstva u skladu sa zakonskim propisima.</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18" o:spid="_x0000_s1047" type="#_x0000_t202" style="position:absolute;left:0;text-align:left;margin-left:185.6pt;margin-top:6.9pt;width:272.8pt;height:17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" fillcolor="white [3201]" strokecolor="#8064a2 [3207]" strokeweight="2pt">
                <v:path arrowok="t"/>
                <v:textbox>
                  <w:txbxContent>
                    <w:p w:rsidR="00494E6A" w:rsidRDefault="00494E6A">
                      <w:r w:rsidRPr="002B454B">
                        <w:t>UNHCR ima mandat da odlučuje o najboljem inter</w:t>
                      </w:r>
                      <w:r>
                        <w:t>e</w:t>
                      </w:r>
                      <w:r w:rsidRPr="002B454B">
                        <w:t xml:space="preserve">su dece i o zaštiti migranata u svim državama, a posebno u državama u kojima sistem socijalne zaštite ne postoji. U organizovanim državama UNHCR sarađuje s </w:t>
                      </w:r>
                      <w:r w:rsidR="00182075">
                        <w:t>v</w:t>
                      </w:r>
                      <w:r w:rsidRPr="002B454B">
                        <w:t>ladom države kako bi se unapredili resursi i pružila podrška konkretnim migrantima/izbeglicama. U određiv</w:t>
                      </w:r>
                      <w:r>
                        <w:t>a</w:t>
                      </w:r>
                      <w:r w:rsidRPr="002B454B">
                        <w:t xml:space="preserve">nju najboljih interesa dece UNHCR u </w:t>
                      </w:r>
                      <w:r>
                        <w:t>S</w:t>
                      </w:r>
                      <w:r w:rsidRPr="002B454B">
                        <w:t>rbi</w:t>
                      </w:r>
                      <w:r>
                        <w:t>ji neposredno sarađuje sa centro</w:t>
                      </w:r>
                      <w:r w:rsidRPr="002B454B">
                        <w:t>m za socijalni rad kao organom starateljstva u skladu sa zakonskim propisima.</w:t>
                      </w:r>
                      <w:r>
                        <w:t xml:space="preserve"> </w:t>
                      </w:r>
                    </w:p>
                  </w:txbxContent>
                </v:textbox>
                <w10:wrap type="square"/>
              </v:shape>
            </w:pict>
          </mc:Fallback>
        </mc:AlternateContent>
      </w:r>
      <w:r w:rsidR="007D1967" w:rsidRPr="00886800">
        <w:rPr>
          <w:b/>
        </w:rPr>
        <w:t>UNHCR</w:t>
      </w:r>
      <w:r w:rsidR="007D1967" w:rsidRPr="00886800">
        <w:t xml:space="preserve"> </w:t>
      </w:r>
      <w:r w:rsidR="00C25466" w:rsidRPr="00FE4418">
        <w:t>-</w:t>
      </w:r>
      <w:r w:rsidR="00B435FD" w:rsidRPr="00AC0090">
        <w:t xml:space="preserve"> Visoki komesarijat za izbeglice UN </w:t>
      </w:r>
      <w:r w:rsidR="007D1967" w:rsidRPr="00AC0090">
        <w:t>je agencija</w:t>
      </w:r>
      <w:r w:rsidR="002B454B" w:rsidRPr="00AC0090">
        <w:t xml:space="preserve"> koja</w:t>
      </w:r>
      <w:r w:rsidR="007D1967" w:rsidRPr="00AC0090">
        <w:t xml:space="preserve"> ima mandat da vodi i koordinira međunarodne aktivnosti na zaštiti izbeglica i da rešava probleme izbeglica širom sveta. Njena osnovna svrha je da </w:t>
      </w:r>
      <w:r w:rsidR="007D1967" w:rsidRPr="00AC0090">
        <w:rPr>
          <w:b/>
        </w:rPr>
        <w:t>zaštiti prava i svakodne</w:t>
      </w:r>
      <w:r w:rsidR="00C25466" w:rsidRPr="00AC0090">
        <w:rPr>
          <w:b/>
        </w:rPr>
        <w:t>v</w:t>
      </w:r>
      <w:r w:rsidR="007D1967" w:rsidRPr="00AC0090">
        <w:rPr>
          <w:b/>
        </w:rPr>
        <w:t>n</w:t>
      </w:r>
      <w:r w:rsidR="00C25466" w:rsidRPr="00AC0090">
        <w:rPr>
          <w:b/>
        </w:rPr>
        <w:t>u</w:t>
      </w:r>
      <w:r w:rsidR="007D1967" w:rsidRPr="00AC0090">
        <w:rPr>
          <w:b/>
        </w:rPr>
        <w:t xml:space="preserve"> dobrobit izbeglica</w:t>
      </w:r>
      <w:r w:rsidR="002B454B" w:rsidRPr="00AC0090">
        <w:t xml:space="preserve"> i</w:t>
      </w:r>
      <w:r w:rsidR="007D1967" w:rsidRPr="00AC0090">
        <w:t xml:space="preserve"> da osigura da niko ne može biti prisilno vraćen u zemlju porekla. Poseban mandat UNHCR</w:t>
      </w:r>
      <w:r w:rsidR="002B454B" w:rsidRPr="00AC0090">
        <w:t>-a</w:t>
      </w:r>
      <w:r w:rsidR="007D1967" w:rsidRPr="00AC0090">
        <w:t xml:space="preserve"> tiče se </w:t>
      </w:r>
      <w:r w:rsidR="007D1967" w:rsidRPr="00AC0090">
        <w:rPr>
          <w:b/>
        </w:rPr>
        <w:t>obezbeđivanja trajnih rešenja za izbeglice</w:t>
      </w:r>
      <w:r w:rsidR="007D1967" w:rsidRPr="00AC0090">
        <w:t xml:space="preserve"> </w:t>
      </w:r>
      <w:r w:rsidR="00C25466" w:rsidRPr="00AC0090">
        <w:t>-</w:t>
      </w:r>
      <w:r w:rsidR="007D1967" w:rsidRPr="00AC0090">
        <w:t xml:space="preserve"> dobrovol</w:t>
      </w:r>
      <w:r w:rsidR="002B454B" w:rsidRPr="00AC0090">
        <w:t>j</w:t>
      </w:r>
      <w:r w:rsidR="007D1967" w:rsidRPr="00AC0090">
        <w:t>n</w:t>
      </w:r>
      <w:r w:rsidR="00C25466" w:rsidRPr="00AC0090">
        <w:t>og</w:t>
      </w:r>
      <w:r w:rsidR="007D1967" w:rsidRPr="00AC0090">
        <w:t xml:space="preserve"> povr</w:t>
      </w:r>
      <w:r w:rsidR="00C25466" w:rsidRPr="00AC0090">
        <w:t>a</w:t>
      </w:r>
      <w:r w:rsidR="007D1967" w:rsidRPr="00AC0090">
        <w:t>tk</w:t>
      </w:r>
      <w:r w:rsidR="00C25466" w:rsidRPr="00AC0090">
        <w:t>a</w:t>
      </w:r>
      <w:r w:rsidR="007D1967" w:rsidRPr="00AC0090">
        <w:t xml:space="preserve"> u zemlju porekla, lokaln</w:t>
      </w:r>
      <w:r w:rsidR="00C25466" w:rsidRPr="00AC0090">
        <w:t>e</w:t>
      </w:r>
      <w:r w:rsidR="007D1967" w:rsidRPr="00AC0090">
        <w:t xml:space="preserve"> </w:t>
      </w:r>
      <w:r w:rsidR="007D1967" w:rsidRPr="00AC0090">
        <w:lastRenderedPageBreak/>
        <w:t>integracij</w:t>
      </w:r>
      <w:r w:rsidR="00C25466" w:rsidRPr="00AC0090">
        <w:t>e</w:t>
      </w:r>
      <w:r w:rsidR="007D1967" w:rsidRPr="00AC0090">
        <w:t xml:space="preserve"> ili nastanjenj</w:t>
      </w:r>
      <w:r w:rsidR="00C25466" w:rsidRPr="00AC0090">
        <w:t>a</w:t>
      </w:r>
      <w:r w:rsidR="007D1967" w:rsidRPr="00AC0090">
        <w:t xml:space="preserve"> u t</w:t>
      </w:r>
      <w:r w:rsidR="00C25466" w:rsidRPr="00AC0090">
        <w:t>r</w:t>
      </w:r>
      <w:r w:rsidR="007D1967" w:rsidRPr="00AC0090">
        <w:t>eću zemlju.</w:t>
      </w:r>
      <w:r w:rsidR="002B454B" w:rsidRPr="00AC0090">
        <w:t xml:space="preserve"> </w:t>
      </w:r>
      <w:r w:rsidR="007D1967" w:rsidRPr="00AC0090">
        <w:t>Svoje aktivnosti UNHCR sprovodi u saradnji sa vladama zemalja članica širom sveta</w:t>
      </w:r>
      <w:r w:rsidR="00B435FD" w:rsidRPr="00AC0090">
        <w:t>. U Srbiji, naravno, UNHCR usko sarađuje sa Vladom Republike Srbije, nadležnim institucijama, drugim UN agencijama i međunarodnim organizacijama i nacionalnim udruženjima građana</w:t>
      </w:r>
      <w:r w:rsidR="002B454B" w:rsidRPr="00AC0090">
        <w:t>.</w:t>
      </w:r>
    </w:p>
    <w:p w:rsidR="007D1967" w:rsidRPr="00AC0090" w:rsidRDefault="002B454B" w:rsidP="002B454B">
      <w:r w:rsidRPr="00AC0090">
        <w:t>U</w:t>
      </w:r>
      <w:r w:rsidR="007D1967" w:rsidRPr="00AC0090">
        <w:rPr>
          <w:rFonts w:eastAsia="Calibri" w:cs="Times New Roman"/>
        </w:rPr>
        <w:t xml:space="preserve"> zaštiti izbeglica UNHCR obavlja različite aktivnosti:</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w:t>
      </w:r>
      <w:r w:rsidR="007D1967" w:rsidRPr="0074771F">
        <w:rPr>
          <w:rFonts w:ascii="Times New Roman" w:hAnsi="Times New Roman" w:cs="Times New Roman"/>
          <w:lang w:val="sr-Latn-RS"/>
        </w:rPr>
        <w:t>bezbeđuje i unapređuje pravnu i fizičku zaštitu izbeglica</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N</w:t>
      </w:r>
      <w:r w:rsidR="007D1967" w:rsidRPr="0074771F">
        <w:rPr>
          <w:rFonts w:ascii="Times New Roman" w:hAnsi="Times New Roman" w:cs="Times New Roman"/>
          <w:lang w:val="sr-Latn-RS"/>
        </w:rPr>
        <w:t>astoji da svede na minimum op</w:t>
      </w:r>
      <w:r w:rsidR="00C25466" w:rsidRPr="0074771F">
        <w:rPr>
          <w:rFonts w:ascii="Times New Roman" w:hAnsi="Times New Roman" w:cs="Times New Roman"/>
          <w:lang w:val="sr-Latn-RS"/>
        </w:rPr>
        <w:t>a</w:t>
      </w:r>
      <w:r w:rsidR="007D1967" w:rsidRPr="0074771F">
        <w:rPr>
          <w:rFonts w:ascii="Times New Roman" w:hAnsi="Times New Roman" w:cs="Times New Roman"/>
          <w:lang w:val="sr-Latn-RS"/>
        </w:rPr>
        <w:t>snost od nasilja, uključujući</w:t>
      </w:r>
      <w:r w:rsidR="00C25466" w:rsidRPr="0074771F">
        <w:rPr>
          <w:rFonts w:ascii="Times New Roman" w:hAnsi="Times New Roman" w:cs="Times New Roman"/>
          <w:lang w:val="sr-Latn-RS"/>
        </w:rPr>
        <w:t xml:space="preserve"> i</w:t>
      </w:r>
      <w:r w:rsidR="007D1967" w:rsidRPr="0074771F">
        <w:rPr>
          <w:rFonts w:ascii="Times New Roman" w:hAnsi="Times New Roman" w:cs="Times New Roman"/>
          <w:lang w:val="sr-Latn-RS"/>
        </w:rPr>
        <w:t xml:space="preserve"> seksualno nasilje</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w:t>
      </w:r>
      <w:r w:rsidR="007D1967" w:rsidRPr="0074771F">
        <w:rPr>
          <w:rFonts w:ascii="Times New Roman" w:hAnsi="Times New Roman" w:cs="Times New Roman"/>
          <w:lang w:val="sr-Latn-RS"/>
        </w:rPr>
        <w:t>bezbeđuje minimaln</w:t>
      </w:r>
      <w:r w:rsidRPr="0074771F">
        <w:rPr>
          <w:rFonts w:ascii="Times New Roman" w:hAnsi="Times New Roman" w:cs="Times New Roman"/>
          <w:lang w:val="sr-Latn-RS"/>
        </w:rPr>
        <w:t xml:space="preserve">e uslove smeštaja, vodu, hranu, </w:t>
      </w:r>
      <w:r w:rsidR="007D1967" w:rsidRPr="0074771F">
        <w:rPr>
          <w:rFonts w:ascii="Times New Roman" w:hAnsi="Times New Roman" w:cs="Times New Roman"/>
          <w:lang w:val="sr-Latn-RS"/>
        </w:rPr>
        <w:t>humanitarne pakete</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w:t>
      </w:r>
      <w:r w:rsidR="007D1967" w:rsidRPr="0074771F">
        <w:rPr>
          <w:rFonts w:ascii="Times New Roman" w:hAnsi="Times New Roman" w:cs="Times New Roman"/>
          <w:lang w:val="sr-Latn-RS"/>
        </w:rPr>
        <w:t>sigurava zdravstvenu zaštitu u saradnji sa nadležnim službama i organizacijama</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Pruža </w:t>
      </w:r>
      <w:r w:rsidR="007D1967" w:rsidRPr="0074771F">
        <w:rPr>
          <w:rFonts w:ascii="Times New Roman" w:hAnsi="Times New Roman" w:cs="Times New Roman"/>
          <w:lang w:val="sr-Latn-RS"/>
        </w:rPr>
        <w:t>pomoć u registraciji, pitanjima azila, obrazovanj</w:t>
      </w:r>
      <w:r w:rsidR="00C25466" w:rsidRPr="0074771F">
        <w:rPr>
          <w:rFonts w:ascii="Times New Roman" w:hAnsi="Times New Roman" w:cs="Times New Roman"/>
          <w:lang w:val="sr-Latn-RS"/>
        </w:rPr>
        <w:t>u</w:t>
      </w:r>
      <w:r w:rsidR="007D1967" w:rsidRPr="0074771F">
        <w:rPr>
          <w:rFonts w:ascii="Times New Roman" w:hAnsi="Times New Roman" w:cs="Times New Roman"/>
          <w:lang w:val="sr-Latn-RS"/>
        </w:rPr>
        <w:t xml:space="preserve"> i pravno</w:t>
      </w:r>
      <w:r w:rsidR="00C25466" w:rsidRPr="0074771F">
        <w:rPr>
          <w:rFonts w:ascii="Times New Roman" w:hAnsi="Times New Roman" w:cs="Times New Roman"/>
          <w:lang w:val="sr-Latn-RS"/>
        </w:rPr>
        <w:t>m</w:t>
      </w:r>
      <w:r w:rsidR="007D1967" w:rsidRPr="0074771F">
        <w:rPr>
          <w:rFonts w:ascii="Times New Roman" w:hAnsi="Times New Roman" w:cs="Times New Roman"/>
          <w:lang w:val="sr-Latn-RS"/>
        </w:rPr>
        <w:t xml:space="preserve"> savetovanj</w:t>
      </w:r>
      <w:r w:rsidR="00C25466" w:rsidRPr="0074771F">
        <w:rPr>
          <w:rFonts w:ascii="Times New Roman" w:hAnsi="Times New Roman" w:cs="Times New Roman"/>
          <w:lang w:val="sr-Latn-RS"/>
        </w:rPr>
        <w:t>u</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Obezbeđuje progra</w:t>
      </w:r>
      <w:r w:rsidR="007D1967" w:rsidRPr="0074771F">
        <w:rPr>
          <w:rFonts w:ascii="Times New Roman" w:hAnsi="Times New Roman" w:cs="Times New Roman"/>
          <w:lang w:val="sr-Latn-RS"/>
        </w:rPr>
        <w:t>me lokalne integracije</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w:t>
      </w:r>
      <w:r w:rsidR="007D1967" w:rsidRPr="0074771F">
        <w:rPr>
          <w:rFonts w:ascii="Times New Roman" w:hAnsi="Times New Roman" w:cs="Times New Roman"/>
          <w:lang w:val="sr-Latn-RS"/>
        </w:rPr>
        <w:t xml:space="preserve">bezbeđuje prevoz </w:t>
      </w:r>
    </w:p>
    <w:p w:rsidR="007D1967" w:rsidRPr="0074771F" w:rsidRDefault="002B454B" w:rsidP="002B454B">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w:t>
      </w:r>
      <w:r w:rsidR="007D1967" w:rsidRPr="0074771F">
        <w:rPr>
          <w:rFonts w:ascii="Times New Roman" w:hAnsi="Times New Roman" w:cs="Times New Roman"/>
          <w:lang w:val="sr-Latn-RS"/>
        </w:rPr>
        <w:t xml:space="preserve">ruža druge mere praktične zaštite </w:t>
      </w:r>
    </w:p>
    <w:p w:rsidR="006F1026" w:rsidRPr="00FE4418" w:rsidRDefault="006F1026" w:rsidP="006F1026">
      <w:r w:rsidRPr="00886800">
        <w:t>UNHCR u radu na zaštiti izbeglica podržava organizacije civilnog društva koje pružaju direkt</w:t>
      </w:r>
      <w:r w:rsidRPr="00FE4418">
        <w:t>nu podršku migrantima. Izvršni partneri UNHCR-a su u 2017. go</w:t>
      </w:r>
      <w:r w:rsidRPr="00AC0090">
        <w:t xml:space="preserve">dini bile organizacije: Snaga prijateljstva – </w:t>
      </w:r>
      <w:r w:rsidR="00297529" w:rsidRPr="00AC0090">
        <w:t>„</w:t>
      </w:r>
      <w:r w:rsidRPr="00AC0090">
        <w:t>Amity</w:t>
      </w:r>
      <w:r w:rsidR="00297529" w:rsidRPr="00AC0090">
        <w:t>“</w:t>
      </w:r>
      <w:r w:rsidRPr="00886800">
        <w:rPr>
          <w:rStyle w:val="FootnoteReference"/>
        </w:rPr>
        <w:footnoteReference w:id="49"/>
      </w:r>
      <w:r w:rsidRPr="00886800">
        <w:t xml:space="preserve">, Grupa za decu i mlade </w:t>
      </w:r>
      <w:r w:rsidR="003B3A92" w:rsidRPr="00FE4418">
        <w:t>„</w:t>
      </w:r>
      <w:r w:rsidRPr="00AC0090">
        <w:t>Indigo</w:t>
      </w:r>
      <w:r w:rsidR="003B3A92" w:rsidRPr="00AC0090">
        <w:t>“</w:t>
      </w:r>
      <w:r w:rsidRPr="00886800">
        <w:rPr>
          <w:rStyle w:val="FootnoteReference"/>
        </w:rPr>
        <w:footnoteReference w:id="50"/>
      </w:r>
      <w:r w:rsidRPr="00886800">
        <w:t xml:space="preserve">, </w:t>
      </w:r>
      <w:r w:rsidR="00F53546" w:rsidRPr="00FE4418">
        <w:t>„</w:t>
      </w:r>
      <w:r w:rsidRPr="00FE4418">
        <w:t>Praxis</w:t>
      </w:r>
      <w:r w:rsidR="00F53546" w:rsidRPr="00AC0090">
        <w:t>“</w:t>
      </w:r>
      <w:r w:rsidRPr="00886800">
        <w:rPr>
          <w:rStyle w:val="FootnoteReference"/>
        </w:rPr>
        <w:footnoteReference w:id="51"/>
      </w:r>
      <w:r w:rsidRPr="00886800">
        <w:t>, Danish Refugee Council</w:t>
      </w:r>
      <w:r w:rsidRPr="00886800">
        <w:rPr>
          <w:rStyle w:val="FootnoteReference"/>
        </w:rPr>
        <w:footnoteReference w:id="52"/>
      </w:r>
      <w:r w:rsidRPr="00886800">
        <w:t xml:space="preserve">, </w:t>
      </w:r>
      <w:r w:rsidR="00F53546" w:rsidRPr="00FE4418">
        <w:t>„</w:t>
      </w:r>
      <w:r w:rsidRPr="00FE4418">
        <w:t>Intersos</w:t>
      </w:r>
      <w:r w:rsidR="00F53546" w:rsidRPr="00AC0090">
        <w:t>“</w:t>
      </w:r>
      <w:r w:rsidRPr="00886800">
        <w:rPr>
          <w:rStyle w:val="FootnoteReference"/>
        </w:rPr>
        <w:footnoteReference w:id="53"/>
      </w:r>
      <w:r w:rsidRPr="00886800">
        <w:t xml:space="preserve">, </w:t>
      </w:r>
      <w:r w:rsidR="00F53546" w:rsidRPr="00FE4418">
        <w:t>„</w:t>
      </w:r>
      <w:r w:rsidRPr="00FE4418">
        <w:t>Microfins</w:t>
      </w:r>
      <w:r w:rsidR="00F53546" w:rsidRPr="00AC0090">
        <w:t>“</w:t>
      </w:r>
      <w:r w:rsidRPr="00886800">
        <w:rPr>
          <w:rStyle w:val="FootnoteReference"/>
        </w:rPr>
        <w:footnoteReference w:id="54"/>
      </w:r>
      <w:r w:rsidRPr="00886800">
        <w:t xml:space="preserve">, Humanitarni centar za integraciju i </w:t>
      </w:r>
      <w:r w:rsidRPr="00FE4418">
        <w:t>toleranciju</w:t>
      </w:r>
      <w:r w:rsidRPr="00886800">
        <w:rPr>
          <w:rStyle w:val="FootnoteReference"/>
        </w:rPr>
        <w:footnoteReference w:id="55"/>
      </w:r>
      <w:r w:rsidRPr="00886800">
        <w:t xml:space="preserve">, </w:t>
      </w:r>
      <w:r w:rsidR="00F53546" w:rsidRPr="00FE4418">
        <w:t>„</w:t>
      </w:r>
      <w:r w:rsidRPr="00FE4418">
        <w:t>Vizija</w:t>
      </w:r>
      <w:r w:rsidR="00F53546" w:rsidRPr="00AC0090">
        <w:t>“</w:t>
      </w:r>
      <w:r w:rsidRPr="00886800">
        <w:rPr>
          <w:rStyle w:val="FootnoteReference"/>
        </w:rPr>
        <w:footnoteReference w:id="56"/>
      </w:r>
      <w:r w:rsidRPr="00886800">
        <w:t>, Beogradski centar za ljudska prava</w:t>
      </w:r>
      <w:r w:rsidRPr="00886800">
        <w:rPr>
          <w:rStyle w:val="FootnoteReference"/>
        </w:rPr>
        <w:footnoteReference w:id="57"/>
      </w:r>
      <w:r w:rsidRPr="00886800">
        <w:t>, Psih</w:t>
      </w:r>
      <w:r w:rsidRPr="00FE4418">
        <w:t>osocijalna inovativna mreža (PIN)</w:t>
      </w:r>
      <w:r w:rsidRPr="00886800">
        <w:rPr>
          <w:rStyle w:val="FootnoteReference"/>
        </w:rPr>
        <w:footnoteReference w:id="58"/>
      </w:r>
      <w:r w:rsidRPr="00886800">
        <w:t>, Centar za kriznu politiku i reagovanje</w:t>
      </w:r>
      <w:r w:rsidRPr="00886800">
        <w:rPr>
          <w:rStyle w:val="FootnoteReference"/>
        </w:rPr>
        <w:footnoteReference w:id="59"/>
      </w:r>
      <w:r w:rsidRPr="00886800">
        <w:t xml:space="preserve">. </w:t>
      </w:r>
    </w:p>
    <w:p w:rsidR="006F1026" w:rsidRPr="00AC0090" w:rsidRDefault="00B435FD" w:rsidP="00B435FD">
      <w:r w:rsidRPr="00AC0090">
        <w:t>Osim relevantnih međunarodnih standarda u oblasti zaštite izbeglica na globalnom nivou, ključni dokument</w:t>
      </w:r>
      <w:r w:rsidR="006F1026" w:rsidRPr="00AC0090">
        <w:t>i</w:t>
      </w:r>
      <w:r w:rsidRPr="00AC0090">
        <w:t xml:space="preserve"> na ko</w:t>
      </w:r>
      <w:r w:rsidR="00B20B47" w:rsidRPr="00AC0090">
        <w:t>jima</w:t>
      </w:r>
      <w:r w:rsidRPr="00AC0090">
        <w:t xml:space="preserve"> se zasniva delovanje UNHCR-a u Srbiji</w:t>
      </w:r>
      <w:r w:rsidR="006F1026" w:rsidRPr="00AC0090">
        <w:t>, kao i relevant</w:t>
      </w:r>
      <w:r w:rsidR="00B20B47" w:rsidRPr="00AC0090">
        <w:t>n</w:t>
      </w:r>
      <w:r w:rsidR="006F1026" w:rsidRPr="00AC0090">
        <w:t>a istraživanja i druga dokumenta su:</w:t>
      </w:r>
    </w:p>
    <w:p w:rsidR="00B435FD" w:rsidRPr="0074771F" w:rsidRDefault="007D1967" w:rsidP="006F1026">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lastRenderedPageBreak/>
        <w:t xml:space="preserve">Regionalni plan za reagovanje na izbegličku i migrantsku krizu za Evropu </w:t>
      </w:r>
      <w:r w:rsidR="00F53546" w:rsidRPr="0074771F">
        <w:rPr>
          <w:rFonts w:ascii="Times New Roman" w:hAnsi="Times New Roman" w:cs="Times New Roman"/>
          <w:lang w:val="sr-Latn-RS"/>
        </w:rPr>
        <w:t xml:space="preserve"> od</w:t>
      </w:r>
      <w:r w:rsidRPr="0074771F">
        <w:rPr>
          <w:rFonts w:ascii="Times New Roman" w:hAnsi="Times New Roman" w:cs="Times New Roman"/>
          <w:lang w:val="sr-Latn-RS"/>
        </w:rPr>
        <w:t xml:space="preserve"> januar</w:t>
      </w:r>
      <w:r w:rsidR="00F53546" w:rsidRPr="0074771F">
        <w:rPr>
          <w:rFonts w:ascii="Times New Roman" w:hAnsi="Times New Roman" w:cs="Times New Roman"/>
          <w:lang w:val="sr-Latn-RS"/>
        </w:rPr>
        <w:t xml:space="preserve">a do </w:t>
      </w:r>
      <w:r w:rsidRPr="0074771F">
        <w:rPr>
          <w:rFonts w:ascii="Times New Roman" w:hAnsi="Times New Roman" w:cs="Times New Roman"/>
          <w:lang w:val="sr-Latn-RS"/>
        </w:rPr>
        <w:t>decembr</w:t>
      </w:r>
      <w:r w:rsidR="00F53546" w:rsidRPr="0074771F">
        <w:rPr>
          <w:rFonts w:ascii="Times New Roman" w:hAnsi="Times New Roman" w:cs="Times New Roman"/>
          <w:lang w:val="sr-Latn-RS"/>
        </w:rPr>
        <w:t>a</w:t>
      </w:r>
      <w:r w:rsidRPr="0074771F">
        <w:rPr>
          <w:rFonts w:ascii="Times New Roman" w:hAnsi="Times New Roman" w:cs="Times New Roman"/>
          <w:lang w:val="sr-Latn-RS"/>
        </w:rPr>
        <w:t xml:space="preserve"> 2017</w:t>
      </w:r>
      <w:r w:rsidR="00B20B47" w:rsidRPr="0074771F">
        <w:rPr>
          <w:rFonts w:ascii="Times New Roman" w:hAnsi="Times New Roman" w:cs="Times New Roman"/>
          <w:lang w:val="sr-Latn-RS"/>
        </w:rPr>
        <w:t>.</w:t>
      </w:r>
      <w:r w:rsidRPr="0074771F">
        <w:rPr>
          <w:rFonts w:ascii="Times New Roman" w:hAnsi="Times New Roman" w:cs="Times New Roman"/>
          <w:vertAlign w:val="superscript"/>
          <w:lang w:val="sr-Latn-RS"/>
        </w:rPr>
        <w:footnoteReference w:id="60"/>
      </w:r>
    </w:p>
    <w:p w:rsidR="00EF16D2" w:rsidRPr="0074771F" w:rsidRDefault="006F1026" w:rsidP="00B435FD">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Mentalno zdravlje izbeglica</w:t>
      </w:r>
      <w:r w:rsidRPr="0074771F">
        <w:rPr>
          <w:rStyle w:val="FootnoteReference"/>
          <w:rFonts w:ascii="Times New Roman" w:hAnsi="Times New Roman" w:cs="Times New Roman"/>
          <w:lang w:val="sr-Latn-RS"/>
        </w:rPr>
        <w:footnoteReference w:id="61"/>
      </w:r>
    </w:p>
    <w:p w:rsidR="006F1026" w:rsidRPr="0074771F" w:rsidRDefault="00EA34CA" w:rsidP="00B435FD">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Mentalno zdravlje tražilaca azila u Srbiji</w:t>
      </w:r>
      <w:r w:rsidRPr="0074771F">
        <w:rPr>
          <w:rStyle w:val="FootnoteReference"/>
          <w:rFonts w:ascii="Times New Roman" w:hAnsi="Times New Roman" w:cs="Times New Roman"/>
          <w:lang w:val="sr-Latn-RS"/>
        </w:rPr>
        <w:footnoteReference w:id="62"/>
      </w:r>
    </w:p>
    <w:p w:rsidR="00EA34CA" w:rsidRPr="0074771F" w:rsidRDefault="00EA34CA" w:rsidP="00B435FD">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Stav građana Srbije prema tražiocima azila</w:t>
      </w:r>
      <w:r w:rsidRPr="0074771F">
        <w:rPr>
          <w:rStyle w:val="FootnoteReference"/>
          <w:rFonts w:ascii="Times New Roman" w:hAnsi="Times New Roman" w:cs="Times New Roman"/>
          <w:lang w:val="sr-Latn-RS"/>
        </w:rPr>
        <w:footnoteReference w:id="63"/>
      </w:r>
    </w:p>
    <w:p w:rsidR="007D1967" w:rsidRPr="00FE4418" w:rsidRDefault="007D1967" w:rsidP="00B435FD">
      <w:r w:rsidRPr="00886800">
        <w:rPr>
          <w:b/>
        </w:rPr>
        <w:t>UNICEF</w:t>
      </w:r>
      <w:r w:rsidRPr="00FE4418">
        <w:t xml:space="preserve"> </w:t>
      </w:r>
      <w:r w:rsidR="00B20B47" w:rsidRPr="00FE4418">
        <w:t>-</w:t>
      </w:r>
      <w:r w:rsidRPr="00AC0090">
        <w:t xml:space="preserve"> Dečiji fond Ujedinjenih nacija </w:t>
      </w:r>
      <w:r w:rsidR="00B435FD" w:rsidRPr="00AC0090">
        <w:t xml:space="preserve"> </w:t>
      </w:r>
      <w:r w:rsidRPr="00AC0090">
        <w:t>bavi</w:t>
      </w:r>
      <w:r w:rsidR="00B20B47" w:rsidRPr="00AC0090">
        <w:t xml:space="preserve"> se</w:t>
      </w:r>
      <w:r w:rsidRPr="00AC0090">
        <w:t xml:space="preserve"> pravima </w:t>
      </w:r>
      <w:r w:rsidR="00B435FD" w:rsidRPr="00AC0090">
        <w:t>i</w:t>
      </w:r>
      <w:r w:rsidRPr="00AC0090">
        <w:t xml:space="preserve"> dobrobiti dece. </w:t>
      </w:r>
      <w:r w:rsidR="00B435FD" w:rsidRPr="00AC0090">
        <w:t>C</w:t>
      </w:r>
      <w:r w:rsidRPr="00AC0090">
        <w:t xml:space="preserve">ilj </w:t>
      </w:r>
      <w:r w:rsidR="00B435FD" w:rsidRPr="00AC0090">
        <w:t xml:space="preserve">delovanja UNICEF-a </w:t>
      </w:r>
      <w:r w:rsidRPr="00AC0090">
        <w:t>je da omogući da sva deca imaju mogućnosti da obezbede svoje pune potencijale u svakodnevnom životu.</w:t>
      </w:r>
      <w:r w:rsidR="00B20B47" w:rsidRPr="00AC0090">
        <w:t xml:space="preserve"> </w:t>
      </w:r>
      <w:r w:rsidRPr="00AC0090">
        <w:t>UNICEF se u radu rukovodi Konvencijom o pravima deteta</w:t>
      </w:r>
      <w:r w:rsidR="00B435FD" w:rsidRPr="00886800">
        <w:rPr>
          <w:vertAlign w:val="superscript"/>
        </w:rPr>
        <w:footnoteReference w:id="64"/>
      </w:r>
      <w:r w:rsidRPr="00886800">
        <w:t>, koju su potpisale i ratifikovale skoro sve zemlje članice Ujedinjenih nacija kako bi se prava deteta uspostavila kao trajna etička načela i međunarodni standardi.</w:t>
      </w:r>
    </w:p>
    <w:p w:rsidR="007D1967" w:rsidRPr="00AC0090" w:rsidRDefault="007D1967" w:rsidP="00B435FD">
      <w:r w:rsidRPr="00AC0090">
        <w:t xml:space="preserve">UNICEF sarađuje sa svim državama i vladama, gradi strateška partnerstva sa korporativnim sektorom i medijima i sarađuje sa lokalnim zajednicama, organizacijama civilnog društva i nezavisnim institucijama kako bi se obezbedila sistematska podrška deci. </w:t>
      </w:r>
    </w:p>
    <w:p w:rsidR="007D1967" w:rsidRPr="00AC0090" w:rsidRDefault="007D1967" w:rsidP="00B435FD">
      <w:r w:rsidRPr="00AC0090">
        <w:t xml:space="preserve">UNICEF u Srbiji pruža podršku naporima </w:t>
      </w:r>
      <w:r w:rsidR="00B20B47" w:rsidRPr="00AC0090">
        <w:t>V</w:t>
      </w:r>
      <w:r w:rsidRPr="00AC0090">
        <w:t>lade da se stvori bolje i bezbednije okruženje za svako dete u zemlji. Posebno se fokusira na ostvarivanj</w:t>
      </w:r>
      <w:r w:rsidR="00B20B47" w:rsidRPr="00AC0090">
        <w:t>u</w:t>
      </w:r>
      <w:r w:rsidRPr="00AC0090">
        <w:t xml:space="preserve"> prava najosetljivijih grupa dece kako bi ta deca dobila iste šanse kao i ostala deca i mogla da dostignu svoje pune potencijale.</w:t>
      </w:r>
      <w:r w:rsidR="00B435FD" w:rsidRPr="00AC0090">
        <w:t xml:space="preserve"> </w:t>
      </w:r>
      <w:r w:rsidRPr="00AC0090">
        <w:t xml:space="preserve">UNICEF ima dugu istoriju rada u vanrednim situacijama i humanitarnim kontekstima, bilo da nastaju kao posledica prirodnih nepogoda i katastrofa bilo da su posledica ratnih sukoba. U vanrednim situacijama radi na tome da </w:t>
      </w:r>
      <w:r w:rsidRPr="00AC0090">
        <w:rPr>
          <w:b/>
        </w:rPr>
        <w:t>osigura realizaciju osnovnih prava dece i žena</w:t>
      </w:r>
      <w:r w:rsidRPr="00AC0090">
        <w:t>, a negativne posledice vanrednih situacija, pogotov</w:t>
      </w:r>
      <w:r w:rsidR="00B435FD" w:rsidRPr="00AC0090">
        <w:t>o</w:t>
      </w:r>
      <w:r w:rsidRPr="00AC0090">
        <w:t xml:space="preserve"> na decu, umanji obezbeđujući robu i usluge.</w:t>
      </w:r>
    </w:p>
    <w:p w:rsidR="007D1967" w:rsidRPr="00AC0090" w:rsidRDefault="007D1967" w:rsidP="00B435FD">
      <w:pPr>
        <w:rPr>
          <w:rFonts w:eastAsia="Calibri" w:cs="Times New Roman"/>
        </w:rPr>
      </w:pPr>
      <w:r w:rsidRPr="00AC0090">
        <w:t xml:space="preserve">UNICEF podržava Vladu Republike Srbije da se pripremi za upravljanje rizikom i vanrednim situacijama u cilju povećanja otpornosti i kapaciteta za reagovanje u vanrednim situacijama u sektorima socijalne zaštite, obrazovanja i zdravstva. Kao odgovor na aktuelnu krizu, UNICEF je, u saradnji sa partnerima, uspostavio </w:t>
      </w:r>
      <w:r w:rsidRPr="00AC0090">
        <w:rPr>
          <w:b/>
        </w:rPr>
        <w:t>dečije kutke i kutke za majke i bebe</w:t>
      </w:r>
      <w:r w:rsidRPr="00AC0090">
        <w:t xml:space="preserve">. </w:t>
      </w:r>
      <w:r w:rsidR="004756CE" w:rsidRPr="00AC0090">
        <w:t>Oni</w:t>
      </w:r>
      <w:r w:rsidRPr="00AC0090">
        <w:t xml:space="preserve"> su opremljeni obrazovnim materijalima i igračkama i predstavljaju utočišta gde deca mogu da se odmore i da se ponovo osećaju kao deca, dok u kucima za majke i bebe majke mogu neometano da doje i da dobiju potrebnu podršku, a deca mogu da </w:t>
      </w:r>
      <w:r w:rsidRPr="00AC0090">
        <w:lastRenderedPageBreak/>
        <w:t>dobiju hranu koja odgovara njihovom uzra</w:t>
      </w:r>
      <w:r w:rsidR="004756CE" w:rsidRPr="00AC0090">
        <w:t xml:space="preserve">stu. Takođe omogućava </w:t>
      </w:r>
      <w:r w:rsidR="004756CE" w:rsidRPr="00AC0090">
        <w:rPr>
          <w:b/>
        </w:rPr>
        <w:t xml:space="preserve">uvođenje </w:t>
      </w:r>
      <w:r w:rsidRPr="00AC0090">
        <w:rPr>
          <w:rFonts w:eastAsia="Calibri" w:cs="Times New Roman"/>
          <w:b/>
        </w:rPr>
        <w:t>savremenih pristupa u zaštiti dece izbeglica/migranata</w:t>
      </w:r>
      <w:r w:rsidRPr="00AC0090">
        <w:rPr>
          <w:rFonts w:eastAsia="Calibri" w:cs="Times New Roman"/>
        </w:rPr>
        <w:t xml:space="preserve"> i </w:t>
      </w:r>
      <w:r w:rsidRPr="00AC0090">
        <w:rPr>
          <w:rFonts w:eastAsia="Calibri" w:cs="Times New Roman"/>
          <w:b/>
        </w:rPr>
        <w:t>osposobljavanje stručnjaka vladinog i nevladinog sektora za pružanje kvalitetne zaštite deci</w:t>
      </w:r>
      <w:r w:rsidRPr="00AC0090">
        <w:rPr>
          <w:rFonts w:eastAsia="Calibri" w:cs="Times New Roman"/>
        </w:rPr>
        <w:t xml:space="preserve">, kroz realizaciju projekata koji jačaju kapacitete sistema da odgovori na potrebe dece, finansirajući kreiranje programa i obuke stručnjaka u vladinom </w:t>
      </w:r>
      <w:r w:rsidR="00751C47" w:rsidRPr="00AC0090">
        <w:rPr>
          <w:rFonts w:eastAsia="Calibri" w:cs="Times New Roman"/>
        </w:rPr>
        <w:t>i</w:t>
      </w:r>
      <w:r w:rsidRPr="00AC0090">
        <w:rPr>
          <w:rFonts w:eastAsia="Calibri" w:cs="Times New Roman"/>
        </w:rPr>
        <w:t xml:space="preserve"> nevladinom sektoru. UNICEF je </w:t>
      </w:r>
      <w:r w:rsidRPr="00AC0090">
        <w:rPr>
          <w:rFonts w:eastAsia="Calibri" w:cs="Times New Roman"/>
          <w:b/>
        </w:rPr>
        <w:t>omogućio zapošljavanje terenskih radnika centra za socijalni rad</w:t>
      </w:r>
      <w:r w:rsidR="00751C47" w:rsidRPr="00AC0090">
        <w:rPr>
          <w:rFonts w:eastAsia="Calibri" w:cs="Times New Roman"/>
          <w:b/>
        </w:rPr>
        <w:t>,</w:t>
      </w:r>
      <w:r w:rsidRPr="00AC0090">
        <w:rPr>
          <w:rFonts w:eastAsia="Calibri" w:cs="Times New Roman"/>
        </w:rPr>
        <w:t xml:space="preserve"> čime je u akutnoj krizi bilo omogućeno prisustvo centra za socijalni rad u prih</w:t>
      </w:r>
      <w:r w:rsidR="00EA34CA" w:rsidRPr="00AC0090">
        <w:rPr>
          <w:rFonts w:eastAsia="Calibri" w:cs="Times New Roman"/>
        </w:rPr>
        <w:t>vatnim centrima 24 sata dnevno.</w:t>
      </w:r>
    </w:p>
    <w:p w:rsidR="0078501E" w:rsidRPr="00AC0090" w:rsidRDefault="0078501E" w:rsidP="00B435FD">
      <w:pPr>
        <w:rPr>
          <w:rFonts w:eastAsia="Calibri" w:cs="Times New Roman"/>
        </w:rPr>
      </w:pPr>
      <w:r w:rsidRPr="00AC0090">
        <w:rPr>
          <w:rFonts w:eastAsia="Calibri" w:cs="Times New Roman"/>
        </w:rPr>
        <w:t xml:space="preserve">Resursi UNICEF-a koji mogu da budu od posebnog značaja </w:t>
      </w:r>
      <w:r w:rsidR="00751C47" w:rsidRPr="00AC0090">
        <w:rPr>
          <w:rFonts w:eastAsia="Calibri" w:cs="Times New Roman"/>
        </w:rPr>
        <w:t>z</w:t>
      </w:r>
      <w:r w:rsidRPr="00AC0090">
        <w:rPr>
          <w:rFonts w:eastAsia="Calibri" w:cs="Times New Roman"/>
        </w:rPr>
        <w:t>a pružanje adekvatne zaštite deci migrantima u Srbiji su:</w:t>
      </w:r>
    </w:p>
    <w:p w:rsidR="0078501E" w:rsidRPr="0074771F" w:rsidRDefault="0078501E" w:rsidP="0078501E">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Standardne operativne procedure zaštite dece izbeglica/migranata</w:t>
      </w:r>
      <w:r w:rsidRPr="0074771F">
        <w:rPr>
          <w:rStyle w:val="FootnoteReference"/>
          <w:rFonts w:ascii="Times New Roman" w:hAnsi="Times New Roman" w:cs="Times New Roman"/>
          <w:lang w:val="sr-Latn-RS"/>
        </w:rPr>
        <w:footnoteReference w:id="65"/>
      </w:r>
    </w:p>
    <w:p w:rsidR="00EA34CA" w:rsidRPr="0074771F" w:rsidRDefault="00EA34CA" w:rsidP="0078501E">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Deč</w:t>
      </w:r>
      <w:r w:rsidR="00E30E11" w:rsidRPr="0074771F">
        <w:rPr>
          <w:rFonts w:ascii="Times New Roman" w:hAnsi="Times New Roman" w:cs="Times New Roman"/>
          <w:lang w:val="sr-Latn-RS"/>
        </w:rPr>
        <w:t>i</w:t>
      </w:r>
      <w:r w:rsidRPr="0074771F">
        <w:rPr>
          <w:rFonts w:ascii="Times New Roman" w:hAnsi="Times New Roman" w:cs="Times New Roman"/>
          <w:lang w:val="sr-Latn-RS"/>
        </w:rPr>
        <w:t>ji brakovi u Srbiji</w:t>
      </w:r>
      <w:r w:rsidRPr="0074771F">
        <w:rPr>
          <w:vertAlign w:val="superscript"/>
          <w:lang w:val="sr-Latn-RS"/>
        </w:rPr>
        <w:footnoteReference w:id="66"/>
      </w:r>
    </w:p>
    <w:p w:rsidR="00EA34CA" w:rsidRPr="0074771F" w:rsidRDefault="00EA34CA" w:rsidP="0078501E">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Vodič za kul</w:t>
      </w:r>
      <w:r w:rsidR="00E30E11" w:rsidRPr="0074771F">
        <w:rPr>
          <w:rFonts w:ascii="Times New Roman" w:hAnsi="Times New Roman" w:cs="Times New Roman"/>
          <w:lang w:val="sr-Latn-RS"/>
        </w:rPr>
        <w:t>t</w:t>
      </w:r>
      <w:r w:rsidRPr="0074771F">
        <w:rPr>
          <w:rFonts w:ascii="Times New Roman" w:hAnsi="Times New Roman" w:cs="Times New Roman"/>
          <w:lang w:val="sr-Latn-RS"/>
        </w:rPr>
        <w:t>urno kompetentnu praksu u socijalnoj zaštiti</w:t>
      </w:r>
      <w:r w:rsidRPr="0074771F">
        <w:rPr>
          <w:vertAlign w:val="superscript"/>
          <w:lang w:val="sr-Latn-RS"/>
        </w:rPr>
        <w:footnoteReference w:id="67"/>
      </w:r>
    </w:p>
    <w:p w:rsidR="0078501E" w:rsidRPr="0074771F" w:rsidRDefault="0078501E" w:rsidP="0078501E">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Pojmovnik kulturno kompetent</w:t>
      </w:r>
      <w:r w:rsidR="00297529" w:rsidRPr="00886800">
        <w:rPr>
          <w:rFonts w:ascii="Times New Roman" w:hAnsi="Times New Roman" w:cs="Times New Roman"/>
          <w:lang w:val="sr-Latn-RS"/>
        </w:rPr>
        <w:t>n</w:t>
      </w:r>
      <w:r w:rsidRPr="0074771F">
        <w:rPr>
          <w:rFonts w:ascii="Times New Roman" w:hAnsi="Times New Roman" w:cs="Times New Roman"/>
          <w:lang w:val="sr-Latn-RS"/>
        </w:rPr>
        <w:t>e prakse</w:t>
      </w:r>
      <w:r w:rsidRPr="0074771F">
        <w:rPr>
          <w:vertAlign w:val="superscript"/>
          <w:lang w:val="sr-Latn-RS"/>
        </w:rPr>
        <w:footnoteReference w:id="68"/>
      </w:r>
    </w:p>
    <w:p w:rsidR="007D1967" w:rsidRPr="00AC0090" w:rsidRDefault="007D1967" w:rsidP="004756CE">
      <w:r w:rsidRPr="00886800">
        <w:rPr>
          <w:b/>
        </w:rPr>
        <w:t>Među</w:t>
      </w:r>
      <w:r w:rsidRPr="00FE4418">
        <w:rPr>
          <w:b/>
        </w:rPr>
        <w:t>narodna organizacija za migracije (IOM)</w:t>
      </w:r>
      <w:r w:rsidRPr="00FE4418">
        <w:t xml:space="preserve"> </w:t>
      </w:r>
      <w:r w:rsidRPr="00AC0090">
        <w:t>vodeća</w:t>
      </w:r>
      <w:r w:rsidR="00E30E11" w:rsidRPr="00AC0090">
        <w:t xml:space="preserve"> je</w:t>
      </w:r>
      <w:r w:rsidRPr="00AC0090">
        <w:t xml:space="preserve"> međuvladina organizacija u oblasti migracija i posvećena principu da humane i uređene migracije doprinose i migrantima i društvu.</w:t>
      </w:r>
    </w:p>
    <w:p w:rsidR="007D1967" w:rsidRPr="00AC0090" w:rsidRDefault="007D1967" w:rsidP="004756CE">
      <w:r w:rsidRPr="00AC0090">
        <w:t>Osnovne nadležnosti IOM</w:t>
      </w:r>
      <w:r w:rsidR="004756CE" w:rsidRPr="00AC0090">
        <w:t>-</w:t>
      </w:r>
      <w:r w:rsidRPr="00AC0090">
        <w:t xml:space="preserve">a su </w:t>
      </w:r>
      <w:r w:rsidRPr="00AC0090">
        <w:rPr>
          <w:b/>
        </w:rPr>
        <w:t>osiguravanja uređenog i humanog upravljanja migracijama</w:t>
      </w:r>
      <w:r w:rsidRPr="00AC0090">
        <w:t xml:space="preserve"> i </w:t>
      </w:r>
      <w:r w:rsidRPr="00AC0090">
        <w:rPr>
          <w:b/>
        </w:rPr>
        <w:t xml:space="preserve">iznalaženja praktičnih rešenja za teškoće </w:t>
      </w:r>
      <w:r w:rsidR="004756CE" w:rsidRPr="00AC0090">
        <w:rPr>
          <w:b/>
        </w:rPr>
        <w:t>i</w:t>
      </w:r>
      <w:r w:rsidRPr="00AC0090">
        <w:rPr>
          <w:b/>
        </w:rPr>
        <w:t xml:space="preserve"> probleme koji se tiču migracija</w:t>
      </w:r>
      <w:r w:rsidRPr="00AC0090">
        <w:t>, kako bi obezbedila humanitarnu pomoć migrantima kojima je ta pomoć potrebna, uključujući izbeglice, interno raseljena lica ili druga lica koja su ostala bez doma. U obavljanju svojih nadležnosti IOM blisko sarađuje s</w:t>
      </w:r>
      <w:r w:rsidR="00E30E11" w:rsidRPr="00AC0090">
        <w:t>a</w:t>
      </w:r>
      <w:r w:rsidRPr="00AC0090">
        <w:t xml:space="preserve"> Vladom, </w:t>
      </w:r>
      <w:r w:rsidR="004756CE" w:rsidRPr="00AC0090">
        <w:t>međunarodnim i nacionalnim organizacijama</w:t>
      </w:r>
      <w:r w:rsidRPr="00AC0090">
        <w:t>.</w:t>
      </w:r>
    </w:p>
    <w:p w:rsidR="0024519C" w:rsidRPr="00AC0090" w:rsidRDefault="0024519C" w:rsidP="004756CE">
      <w:r w:rsidRPr="00AC0090">
        <w:t>Publikacije Međun</w:t>
      </w:r>
      <w:r w:rsidR="00E30E11" w:rsidRPr="00AC0090">
        <w:t>a</w:t>
      </w:r>
      <w:r w:rsidRPr="00AC0090">
        <w:t>rodne organizacije za migracije značajne za razvoj programa zaštite migranata su:</w:t>
      </w:r>
    </w:p>
    <w:p w:rsidR="0024519C" w:rsidRPr="0074771F" w:rsidRDefault="0024519C" w:rsidP="0024519C">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Priručnik </w:t>
      </w:r>
      <w:r w:rsidRPr="0074771F">
        <w:rPr>
          <w:rFonts w:ascii="Times New Roman" w:hAnsi="Times New Roman" w:cs="Times New Roman"/>
          <w:i/>
          <w:lang w:val="sr-Latn-RS"/>
        </w:rPr>
        <w:t>Migracije i lokalni razvoj</w:t>
      </w:r>
      <w:r w:rsidRPr="0074771F">
        <w:rPr>
          <w:rStyle w:val="FootnoteReference"/>
          <w:rFonts w:ascii="Times New Roman" w:hAnsi="Times New Roman" w:cs="Times New Roman"/>
          <w:lang w:val="sr-Latn-RS"/>
        </w:rPr>
        <w:footnoteReference w:id="69"/>
      </w:r>
    </w:p>
    <w:p w:rsidR="0024519C" w:rsidRPr="0074771F" w:rsidRDefault="00AA12F0" w:rsidP="004756CE">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Migracije i razvoj u Srbiji</w:t>
      </w:r>
      <w:r w:rsidRPr="0074771F">
        <w:rPr>
          <w:rStyle w:val="FootnoteReference"/>
          <w:rFonts w:ascii="Times New Roman" w:hAnsi="Times New Roman" w:cs="Times New Roman"/>
          <w:lang w:val="sr-Latn-RS"/>
        </w:rPr>
        <w:footnoteReference w:id="70"/>
      </w:r>
    </w:p>
    <w:p w:rsidR="0024519C" w:rsidRPr="0074771F" w:rsidRDefault="00AA12F0" w:rsidP="004756CE">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lastRenderedPageBreak/>
        <w:t xml:space="preserve">Priručnik o humanitarnom upravljanju granicom </w:t>
      </w:r>
      <w:r w:rsidR="00382FDA" w:rsidRPr="0074771F">
        <w:rPr>
          <w:rFonts w:ascii="Times New Roman" w:hAnsi="Times New Roman" w:cs="Times New Roman"/>
          <w:lang w:val="sr-Latn-RS"/>
        </w:rPr>
        <w:t>-</w:t>
      </w:r>
      <w:r w:rsidRPr="0074771F">
        <w:rPr>
          <w:rFonts w:ascii="Times New Roman" w:hAnsi="Times New Roman" w:cs="Times New Roman"/>
          <w:lang w:val="sr-Latn-RS"/>
        </w:rPr>
        <w:t xml:space="preserve"> Standardne operativne procedure za graničnu policiju</w:t>
      </w:r>
      <w:r w:rsidRPr="0074771F">
        <w:rPr>
          <w:rStyle w:val="FootnoteReference"/>
          <w:rFonts w:ascii="Times New Roman" w:hAnsi="Times New Roman" w:cs="Times New Roman"/>
          <w:lang w:val="sr-Latn-RS"/>
        </w:rPr>
        <w:footnoteReference w:id="71"/>
      </w:r>
    </w:p>
    <w:p w:rsidR="007D1967" w:rsidRPr="00AC0090" w:rsidRDefault="004756CE" w:rsidP="004756CE">
      <w:r w:rsidRPr="00886800">
        <w:rPr>
          <w:b/>
        </w:rPr>
        <w:t xml:space="preserve">UNFPA </w:t>
      </w:r>
      <w:r w:rsidR="00382FDA" w:rsidRPr="00FE4418">
        <w:t>-</w:t>
      </w:r>
      <w:r w:rsidRPr="00AC0090">
        <w:t xml:space="preserve"> </w:t>
      </w:r>
      <w:r w:rsidR="007D1967" w:rsidRPr="00AC0090">
        <w:t xml:space="preserve">Populacioni fond Ujedinjenih nacija promoviše prava svih žena, muškaraca </w:t>
      </w:r>
      <w:r w:rsidRPr="00AC0090">
        <w:t>i</w:t>
      </w:r>
      <w:r w:rsidR="007D1967" w:rsidRPr="00AC0090">
        <w:t xml:space="preserve"> de</w:t>
      </w:r>
      <w:r w:rsidRPr="00AC0090">
        <w:t>ce da uživaju u zdravom životu i</w:t>
      </w:r>
      <w:r w:rsidR="007D1967" w:rsidRPr="00AC0090">
        <w:t xml:space="preserve"> jednakim mogućnostima. UNFPA pruža podršku svim zemljama u korišćenju demografskih podataka u svrhu kreiranja politika i programa smanjenja siromaštva, u oblasti reproduktivnog zdravlja uključujući planiranje porodice </w:t>
      </w:r>
      <w:r w:rsidRPr="00AC0090">
        <w:t>i</w:t>
      </w:r>
      <w:r w:rsidR="007D1967" w:rsidRPr="00AC0090">
        <w:t xml:space="preserve"> seksualno zdravl</w:t>
      </w:r>
      <w:r w:rsidRPr="00AC0090">
        <w:t>je, kako bi se ženama, mladima i</w:t>
      </w:r>
      <w:r w:rsidR="007D1967" w:rsidRPr="00AC0090">
        <w:t xml:space="preserve"> deci omogućilo</w:t>
      </w:r>
      <w:r w:rsidRPr="00AC0090">
        <w:t xml:space="preserve"> donošenje informisanih odluka i</w:t>
      </w:r>
      <w:r w:rsidR="007D1967" w:rsidRPr="00AC0090">
        <w:t xml:space="preserve"> pr</w:t>
      </w:r>
      <w:r w:rsidR="00382FDA" w:rsidRPr="00AC0090">
        <w:t>a</w:t>
      </w:r>
      <w:r w:rsidR="007D1967" w:rsidRPr="00AC0090">
        <w:t>vo na izbor.</w:t>
      </w:r>
    </w:p>
    <w:p w:rsidR="007D1967" w:rsidRPr="00AC0090" w:rsidRDefault="007D1967" w:rsidP="004756CE">
      <w:r w:rsidRPr="00AC0090">
        <w:t xml:space="preserve">U okviru svojih aktivnosti u Srbiji, UNFPA je u partnerstvu sa nadležnim institucijama kreirao </w:t>
      </w:r>
      <w:r w:rsidR="00F53546" w:rsidRPr="00AC0090">
        <w:t>S</w:t>
      </w:r>
      <w:r w:rsidR="004756CE" w:rsidRPr="00AC0090">
        <w:t>tandardne operativne procedure RS za prevenciju i zaštitu lica iz mešovitih migracija od rodno zasnovanog nasilja, na osnovu kojih s</w:t>
      </w:r>
      <w:r w:rsidRPr="00AC0090">
        <w:t>e</w:t>
      </w:r>
      <w:r w:rsidR="004756CE" w:rsidRPr="00AC0090">
        <w:t xml:space="preserve"> </w:t>
      </w:r>
      <w:r w:rsidRPr="00AC0090">
        <w:t>omogućava primena prilagođenih postupaka zaštite žrtava rodno zasnovanog nasilja u migrantskoj po</w:t>
      </w:r>
      <w:r w:rsidR="004756CE" w:rsidRPr="00AC0090">
        <w:t>p</w:t>
      </w:r>
      <w:r w:rsidRPr="00AC0090">
        <w:t>ulaciji.</w:t>
      </w:r>
    </w:p>
    <w:p w:rsidR="00AA12F0" w:rsidRPr="00AC0090" w:rsidRDefault="00AA12F0" w:rsidP="004756CE">
      <w:r w:rsidRPr="00AC0090">
        <w:t>Publikacije UNFPA-a od značaja za postupke zaštite posebno osetljivih grupa migranata su:</w:t>
      </w:r>
    </w:p>
    <w:p w:rsidR="00AA12F0" w:rsidRPr="0074771F" w:rsidRDefault="00AA12F0" w:rsidP="00AA12F0">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Standardne operativne procedure RS za prevenciju i zaštitu lica iz mešovitih migracija od rodno zasnovanog nasilja</w:t>
      </w:r>
    </w:p>
    <w:p w:rsidR="00AA12F0" w:rsidRPr="0074771F" w:rsidRDefault="00AA12F0" w:rsidP="00AA12F0">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Addressing the Needs of Women and Girls in Humanitarian Emergencies in Eastern Europe and Central Asia</w:t>
      </w:r>
      <w:r w:rsidRPr="0074771F">
        <w:rPr>
          <w:rStyle w:val="FootnoteReference"/>
          <w:rFonts w:ascii="Times New Roman" w:hAnsi="Times New Roman" w:cs="Times New Roman"/>
          <w:lang w:val="sr-Latn-RS"/>
        </w:rPr>
        <w:footnoteReference w:id="72"/>
      </w:r>
    </w:p>
    <w:p w:rsidR="00AA12F0" w:rsidRPr="0074771F" w:rsidRDefault="00AA12F0" w:rsidP="00AA12F0">
      <w:pPr>
        <w:pStyle w:val="ListParagraph"/>
        <w:numPr>
          <w:ilvl w:val="0"/>
          <w:numId w:val="31"/>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Minimum Standards for Prevention and Response to Gender-based Violence in Emergencies</w:t>
      </w:r>
      <w:r w:rsidRPr="0074771F">
        <w:rPr>
          <w:rStyle w:val="FootnoteReference"/>
          <w:rFonts w:ascii="Times New Roman" w:hAnsi="Times New Roman" w:cs="Times New Roman"/>
          <w:lang w:val="sr-Latn-RS"/>
        </w:rPr>
        <w:footnoteReference w:id="73"/>
      </w:r>
    </w:p>
    <w:p w:rsidR="00AA12F0" w:rsidRPr="00FE4418" w:rsidRDefault="00AA12F0" w:rsidP="00AA12F0">
      <w:pPr>
        <w:pStyle w:val="Heading3"/>
      </w:pPr>
      <w:bookmarkStart w:id="84" w:name="_Toc506989365"/>
      <w:r w:rsidRPr="00886800">
        <w:t>Druge međunarodne organizacije</w:t>
      </w:r>
      <w:bookmarkEnd w:id="84"/>
    </w:p>
    <w:p w:rsidR="00126E48" w:rsidRPr="00FE4418" w:rsidRDefault="004756CE" w:rsidP="007A6081">
      <w:pPr>
        <w:rPr>
          <w:rFonts w:cs="Times New Roman"/>
        </w:rPr>
      </w:pPr>
      <w:r w:rsidRPr="00AC0090">
        <w:t xml:space="preserve">Osim agencija Ujedinjenih nacija, u zaštiti izbeglica i migranata i posebno osetljivih grupa unutar ove populacije, u poslednje tri godine posebno su aktivne međunarodne organizacije: </w:t>
      </w:r>
      <w:r w:rsidR="006F50EB" w:rsidRPr="00AC0090">
        <w:t>„</w:t>
      </w:r>
      <w:r w:rsidR="00EF16D2" w:rsidRPr="00AC0090">
        <w:t>Save the Child</w:t>
      </w:r>
      <w:r w:rsidR="00AF5C4B">
        <w:t>r</w:t>
      </w:r>
      <w:r w:rsidR="00EF16D2" w:rsidRPr="00AC0090">
        <w:t>en</w:t>
      </w:r>
      <w:r w:rsidR="006F50EB" w:rsidRPr="00AC0090">
        <w:t>“</w:t>
      </w:r>
      <w:r w:rsidR="00382FDA" w:rsidRPr="00AC0090">
        <w:t xml:space="preserve"> -</w:t>
      </w:r>
      <w:r w:rsidR="00EF16D2" w:rsidRPr="00AC0090">
        <w:t xml:space="preserve"> </w:t>
      </w:r>
      <w:r w:rsidR="00EF16D2" w:rsidRPr="00AC0090">
        <w:rPr>
          <w:rFonts w:cs="Times New Roman"/>
        </w:rPr>
        <w:t>predstavništvo u Srbiji</w:t>
      </w:r>
      <w:r w:rsidR="00EF16D2" w:rsidRPr="00886800">
        <w:rPr>
          <w:rStyle w:val="FootnoteReference"/>
          <w:rFonts w:cs="Times New Roman"/>
        </w:rPr>
        <w:footnoteReference w:id="74"/>
      </w:r>
      <w:r w:rsidR="00EF16D2" w:rsidRPr="00886800">
        <w:rPr>
          <w:rFonts w:cs="Times New Roman"/>
        </w:rPr>
        <w:t>, International Rescue Committee</w:t>
      </w:r>
      <w:r w:rsidR="00EF16D2" w:rsidRPr="00886800">
        <w:rPr>
          <w:rStyle w:val="FootnoteReference"/>
          <w:rFonts w:cs="Times New Roman"/>
        </w:rPr>
        <w:footnoteReference w:id="75"/>
      </w:r>
      <w:r w:rsidR="00EF16D2" w:rsidRPr="00886800">
        <w:rPr>
          <w:rFonts w:cs="Times New Roman"/>
        </w:rPr>
        <w:t>, Catholic Relief Services</w:t>
      </w:r>
      <w:r w:rsidR="00EF16D2" w:rsidRPr="00886800">
        <w:rPr>
          <w:rStyle w:val="FootnoteReference"/>
          <w:rFonts w:cs="Times New Roman"/>
        </w:rPr>
        <w:footnoteReference w:id="76"/>
      </w:r>
      <w:r w:rsidR="00EF16D2" w:rsidRPr="00886800">
        <w:rPr>
          <w:rFonts w:cs="Times New Roman"/>
        </w:rPr>
        <w:t xml:space="preserve">, </w:t>
      </w:r>
      <w:r w:rsidR="007A6081" w:rsidRPr="00FE4418">
        <w:rPr>
          <w:rFonts w:cs="Times New Roman"/>
          <w:bCs/>
        </w:rPr>
        <w:t xml:space="preserve">Médecins Sans </w:t>
      </w:r>
      <w:r w:rsidR="007A6081" w:rsidRPr="00FE4418">
        <w:rPr>
          <w:rFonts w:cs="Times New Roman"/>
          <w:bCs/>
        </w:rPr>
        <w:lastRenderedPageBreak/>
        <w:t>Frontières (MSF)</w:t>
      </w:r>
      <w:r w:rsidR="007A6081" w:rsidRPr="00886800">
        <w:rPr>
          <w:rStyle w:val="FootnoteReference"/>
          <w:rFonts w:cs="Times New Roman"/>
          <w:bCs/>
        </w:rPr>
        <w:footnoteReference w:id="77"/>
      </w:r>
      <w:r w:rsidR="007A6081" w:rsidRPr="00886800">
        <w:rPr>
          <w:rFonts w:cs="Times New Roman"/>
          <w:bCs/>
        </w:rPr>
        <w:t xml:space="preserve">, </w:t>
      </w:r>
      <w:r w:rsidR="007A6081" w:rsidRPr="00FE4418">
        <w:rPr>
          <w:rFonts w:cs="Times New Roman"/>
        </w:rPr>
        <w:t>Médecins du Monde</w:t>
      </w:r>
      <w:r w:rsidR="007A6081" w:rsidRPr="00886800">
        <w:rPr>
          <w:rStyle w:val="FootnoteReference"/>
          <w:rFonts w:cs="Times New Roman"/>
        </w:rPr>
        <w:footnoteReference w:id="78"/>
      </w:r>
      <w:r w:rsidR="007A6081" w:rsidRPr="00886800">
        <w:rPr>
          <w:rFonts w:cs="Times New Roman"/>
        </w:rPr>
        <w:t xml:space="preserve">, </w:t>
      </w:r>
      <w:r w:rsidR="007A6081" w:rsidRPr="00FE4418">
        <w:rPr>
          <w:rFonts w:eastAsia="Times New Roman" w:cs="Times New Roman"/>
          <w:color w:val="222222"/>
        </w:rPr>
        <w:t>Real Medicine Foundation</w:t>
      </w:r>
      <w:r w:rsidR="007A6081" w:rsidRPr="00886800">
        <w:rPr>
          <w:rStyle w:val="FootnoteReference"/>
          <w:rFonts w:eastAsia="Times New Roman" w:cs="Times New Roman"/>
          <w:color w:val="222222"/>
        </w:rPr>
        <w:footnoteReference w:id="79"/>
      </w:r>
      <w:r w:rsidR="007A6081" w:rsidRPr="00886800">
        <w:rPr>
          <w:rFonts w:eastAsia="Times New Roman" w:cs="Times New Roman"/>
          <w:color w:val="222222"/>
        </w:rPr>
        <w:t>, OXFAM International</w:t>
      </w:r>
      <w:r w:rsidR="007A6081" w:rsidRPr="00886800">
        <w:rPr>
          <w:rStyle w:val="FootnoteReference"/>
          <w:rFonts w:eastAsia="Times New Roman" w:cs="Times New Roman"/>
          <w:color w:val="222222"/>
        </w:rPr>
        <w:footnoteReference w:id="80"/>
      </w:r>
      <w:r w:rsidR="007A6081" w:rsidRPr="00886800">
        <w:rPr>
          <w:rFonts w:cs="Times New Roman"/>
        </w:rPr>
        <w:t xml:space="preserve">, </w:t>
      </w:r>
      <w:r w:rsidR="007A6081" w:rsidRPr="00FE4418">
        <w:rPr>
          <w:rFonts w:eastAsia="Times New Roman" w:cs="Times New Roman"/>
          <w:color w:val="222222"/>
        </w:rPr>
        <w:t>Jesuit Refugee Service</w:t>
      </w:r>
      <w:r w:rsidR="007A6081" w:rsidRPr="00886800">
        <w:rPr>
          <w:rStyle w:val="FootnoteReference"/>
          <w:rFonts w:eastAsia="Times New Roman" w:cs="Times New Roman"/>
          <w:color w:val="222222"/>
        </w:rPr>
        <w:footnoteReference w:id="81"/>
      </w:r>
      <w:r w:rsidR="007A6081" w:rsidRPr="00886800">
        <w:rPr>
          <w:rFonts w:eastAsia="Times New Roman" w:cs="Times New Roman"/>
          <w:color w:val="222222"/>
        </w:rPr>
        <w:t>, ADRA</w:t>
      </w:r>
      <w:r w:rsidR="007A6081" w:rsidRPr="00886800">
        <w:rPr>
          <w:rStyle w:val="FootnoteReference"/>
          <w:rFonts w:eastAsia="Times New Roman" w:cs="Times New Roman"/>
          <w:color w:val="222222"/>
        </w:rPr>
        <w:footnoteReference w:id="82"/>
      </w:r>
      <w:r w:rsidR="007A6081" w:rsidRPr="00886800">
        <w:rPr>
          <w:rFonts w:eastAsia="Times New Roman" w:cs="Times New Roman"/>
          <w:color w:val="222222"/>
        </w:rPr>
        <w:t>, Danish refugee council</w:t>
      </w:r>
      <w:r w:rsidR="007A6081" w:rsidRPr="00886800">
        <w:rPr>
          <w:rStyle w:val="FootnoteReference"/>
          <w:rFonts w:eastAsia="Times New Roman" w:cs="Times New Roman"/>
          <w:color w:val="222222"/>
        </w:rPr>
        <w:footnoteReference w:id="83"/>
      </w:r>
      <w:r w:rsidR="007A6081" w:rsidRPr="00886800">
        <w:rPr>
          <w:rFonts w:eastAsia="Times New Roman" w:cs="Times New Roman"/>
          <w:color w:val="222222"/>
        </w:rPr>
        <w:t xml:space="preserve">, </w:t>
      </w:r>
      <w:r w:rsidR="006F50EB" w:rsidRPr="00FE4418">
        <w:rPr>
          <w:rFonts w:eastAsia="Times New Roman" w:cs="Times New Roman"/>
          <w:color w:val="222222"/>
        </w:rPr>
        <w:t>„</w:t>
      </w:r>
      <w:r w:rsidR="007A6081" w:rsidRPr="00FE4418">
        <w:rPr>
          <w:rFonts w:eastAsia="Times New Roman" w:cs="Times New Roman"/>
          <w:color w:val="222222"/>
        </w:rPr>
        <w:t>Caritas</w:t>
      </w:r>
      <w:r w:rsidR="006F50EB" w:rsidRPr="00AC0090">
        <w:rPr>
          <w:rFonts w:eastAsia="Times New Roman" w:cs="Times New Roman"/>
          <w:color w:val="222222"/>
        </w:rPr>
        <w:t>“</w:t>
      </w:r>
      <w:r w:rsidR="007A6081" w:rsidRPr="00886800">
        <w:rPr>
          <w:rStyle w:val="FootnoteReference"/>
          <w:rFonts w:eastAsia="Times New Roman" w:cs="Times New Roman"/>
          <w:color w:val="222222"/>
        </w:rPr>
        <w:footnoteReference w:id="84"/>
      </w:r>
      <w:r w:rsidR="007A6081" w:rsidRPr="00886800">
        <w:rPr>
          <w:rFonts w:eastAsia="Times New Roman" w:cs="Times New Roman"/>
          <w:color w:val="222222"/>
        </w:rPr>
        <w:t xml:space="preserve">, CARE </w:t>
      </w:r>
      <w:r w:rsidR="007A6081" w:rsidRPr="00FE4418">
        <w:rPr>
          <w:rFonts w:eastAsia="Times New Roman" w:cs="Times New Roman"/>
          <w:color w:val="222222"/>
        </w:rPr>
        <w:t>International</w:t>
      </w:r>
      <w:r w:rsidR="007A6081" w:rsidRPr="00886800">
        <w:rPr>
          <w:rStyle w:val="FootnoteReference"/>
          <w:rFonts w:eastAsia="Times New Roman" w:cs="Times New Roman"/>
          <w:color w:val="222222"/>
        </w:rPr>
        <w:footnoteReference w:id="85"/>
      </w:r>
      <w:r w:rsidR="007A6081" w:rsidRPr="00FE4418">
        <w:rPr>
          <w:rFonts w:eastAsia="Times New Roman" w:cs="Times New Roman"/>
          <w:color w:val="222222"/>
        </w:rPr>
        <w:t xml:space="preserve"> i mnoge druge.</w:t>
      </w:r>
    </w:p>
    <w:p w:rsidR="00E52459" w:rsidRPr="00AC0090" w:rsidRDefault="00E52459">
      <w:pPr>
        <w:spacing w:before="0" w:beforeAutospacing="0" w:after="200" w:afterAutospacing="0" w:line="276" w:lineRule="auto"/>
        <w:jc w:val="left"/>
        <w:rPr>
          <w:rFonts w:eastAsiaTheme="majorEastAsia" w:cs="Times New Roman"/>
          <w:b/>
          <w:bCs/>
          <w:sz w:val="26"/>
          <w:szCs w:val="26"/>
        </w:rPr>
      </w:pPr>
      <w:bookmarkStart w:id="85" w:name="_Toc506116766"/>
      <w:bookmarkStart w:id="86" w:name="_Toc506119680"/>
      <w:bookmarkStart w:id="87" w:name="_Toc506127259"/>
      <w:bookmarkStart w:id="88" w:name="_Toc506127334"/>
      <w:bookmarkStart w:id="89" w:name="_Toc506127385"/>
      <w:r w:rsidRPr="00AC0090">
        <w:rPr>
          <w:rFonts w:cs="Times New Roman"/>
        </w:rPr>
        <w:br w:type="page"/>
      </w:r>
    </w:p>
    <w:p w:rsidR="007D1967" w:rsidRPr="00AC0090" w:rsidRDefault="007D1967" w:rsidP="007D1967">
      <w:pPr>
        <w:pStyle w:val="Heading2"/>
        <w:rPr>
          <w:rFonts w:cs="Times New Roman"/>
        </w:rPr>
      </w:pPr>
      <w:bookmarkStart w:id="90" w:name="_Toc506989366"/>
      <w:r w:rsidRPr="00AC0090">
        <w:rPr>
          <w:rFonts w:cs="Times New Roman"/>
        </w:rPr>
        <w:lastRenderedPageBreak/>
        <w:t>3.7 Organizacije civilnog društva</w:t>
      </w:r>
      <w:bookmarkEnd w:id="90"/>
    </w:p>
    <w:p w:rsidR="007D1967" w:rsidRPr="00AC0090" w:rsidRDefault="007D1967" w:rsidP="007D1967">
      <w:pPr>
        <w:rPr>
          <w:rFonts w:eastAsia="Calibri" w:cs="Times New Roman"/>
          <w:sz w:val="24"/>
          <w:szCs w:val="24"/>
        </w:rPr>
      </w:pPr>
      <w:r w:rsidRPr="00AC0090">
        <w:rPr>
          <w:rFonts w:eastAsia="Calibri" w:cs="Times New Roman"/>
          <w:sz w:val="24"/>
          <w:szCs w:val="24"/>
        </w:rPr>
        <w:t xml:space="preserve">Organizacije civilnog društva su nosioci brojnih inicijativa i projekata u oblasti zaštite </w:t>
      </w:r>
      <w:r w:rsidR="00C479CB" w:rsidRPr="00AC0090">
        <w:rPr>
          <w:rFonts w:eastAsia="Calibri" w:cs="Times New Roman"/>
          <w:sz w:val="24"/>
          <w:szCs w:val="24"/>
        </w:rPr>
        <w:t xml:space="preserve">izbeglica i </w:t>
      </w:r>
      <w:r w:rsidRPr="00AC0090">
        <w:rPr>
          <w:rFonts w:eastAsia="Calibri" w:cs="Times New Roman"/>
          <w:sz w:val="24"/>
          <w:szCs w:val="24"/>
        </w:rPr>
        <w:t>migranata</w:t>
      </w:r>
      <w:r w:rsidR="00C479CB" w:rsidRPr="00AC0090">
        <w:rPr>
          <w:rFonts w:eastAsia="Calibri" w:cs="Times New Roman"/>
          <w:sz w:val="24"/>
          <w:szCs w:val="24"/>
        </w:rPr>
        <w:t xml:space="preserve"> u Srbiji</w:t>
      </w:r>
      <w:r w:rsidRPr="00AC0090">
        <w:rPr>
          <w:rFonts w:eastAsia="Calibri" w:cs="Times New Roman"/>
          <w:sz w:val="24"/>
          <w:szCs w:val="24"/>
        </w:rPr>
        <w:t>. Najčešće se pojavljuju kao pružaoci različitih oblika podrške posebno osetljivim grupama migranata i njihovim porodicama. Udruženja svojim programima i kapacitetima nadomešćuju nedostatak programa i stručnih kapaciteta u ustanovama formalnog sistema. Organizacije koje deluju u Srbiji aktivne su u različitim oblastima, od organizovanja aktivnosti u zajednici i jačanja kapacit</w:t>
      </w:r>
      <w:r w:rsidR="00297529" w:rsidRPr="00AC0090">
        <w:rPr>
          <w:rFonts w:eastAsia="Calibri" w:cs="Times New Roman"/>
          <w:sz w:val="24"/>
          <w:szCs w:val="24"/>
        </w:rPr>
        <w:t>e</w:t>
      </w:r>
      <w:r w:rsidRPr="00AC0090">
        <w:rPr>
          <w:rFonts w:eastAsia="Calibri" w:cs="Times New Roman"/>
          <w:sz w:val="24"/>
          <w:szCs w:val="24"/>
        </w:rPr>
        <w:t xml:space="preserve">ta </w:t>
      </w:r>
      <w:r w:rsidR="00C479CB" w:rsidRPr="00AC0090">
        <w:rPr>
          <w:rFonts w:eastAsia="Calibri" w:cs="Times New Roman"/>
          <w:sz w:val="24"/>
          <w:szCs w:val="24"/>
        </w:rPr>
        <w:t xml:space="preserve">institucija i </w:t>
      </w:r>
      <w:r w:rsidRPr="00AC0090">
        <w:rPr>
          <w:rFonts w:eastAsia="Calibri" w:cs="Times New Roman"/>
          <w:sz w:val="24"/>
          <w:szCs w:val="24"/>
        </w:rPr>
        <w:t>lokalnih samouprava za kreiranje adekvatnih programa za prihvat i zaštitu migranata, preko obezbeđivanja kulturne medijacije, organizovanja radionica i aktivnosti psihosocijalne podrške za migrante, do izvođenj</w:t>
      </w:r>
      <w:r w:rsidR="009869E9" w:rsidRPr="00AC0090">
        <w:rPr>
          <w:rFonts w:eastAsia="Calibri" w:cs="Times New Roman"/>
          <w:sz w:val="24"/>
          <w:szCs w:val="24"/>
        </w:rPr>
        <w:t>a</w:t>
      </w:r>
      <w:r w:rsidRPr="00AC0090">
        <w:rPr>
          <w:rFonts w:eastAsia="Calibri" w:cs="Times New Roman"/>
          <w:sz w:val="24"/>
          <w:szCs w:val="24"/>
        </w:rPr>
        <w:t xml:space="preserve"> specifičnih programa zaštite specifičnih grupa migranata </w:t>
      </w:r>
      <w:r w:rsidR="009869E9" w:rsidRPr="00AC0090">
        <w:rPr>
          <w:rFonts w:eastAsia="Calibri" w:cs="Times New Roman"/>
          <w:sz w:val="24"/>
          <w:szCs w:val="24"/>
        </w:rPr>
        <w:t>-</w:t>
      </w:r>
      <w:r w:rsidR="00C479CB" w:rsidRPr="00AC0090">
        <w:rPr>
          <w:rFonts w:eastAsia="Calibri" w:cs="Times New Roman"/>
          <w:sz w:val="24"/>
          <w:szCs w:val="24"/>
        </w:rPr>
        <w:t xml:space="preserve"> </w:t>
      </w:r>
      <w:r w:rsidRPr="00AC0090">
        <w:rPr>
          <w:rFonts w:eastAsia="Calibri" w:cs="Times New Roman"/>
          <w:sz w:val="24"/>
          <w:szCs w:val="24"/>
        </w:rPr>
        <w:t>dec</w:t>
      </w:r>
      <w:r w:rsidR="00C479CB" w:rsidRPr="00AC0090">
        <w:rPr>
          <w:rFonts w:eastAsia="Calibri" w:cs="Times New Roman"/>
          <w:sz w:val="24"/>
          <w:szCs w:val="24"/>
        </w:rPr>
        <w:t>e</w:t>
      </w:r>
      <w:r w:rsidRPr="00AC0090">
        <w:rPr>
          <w:rFonts w:eastAsia="Calibri" w:cs="Times New Roman"/>
          <w:sz w:val="24"/>
          <w:szCs w:val="24"/>
        </w:rPr>
        <w:t xml:space="preserve"> bez pratnje i odvojen</w:t>
      </w:r>
      <w:r w:rsidR="009869E9" w:rsidRPr="00AC0090">
        <w:rPr>
          <w:rFonts w:eastAsia="Calibri" w:cs="Times New Roman"/>
          <w:sz w:val="24"/>
          <w:szCs w:val="24"/>
        </w:rPr>
        <w:t>a</w:t>
      </w:r>
      <w:r w:rsidRPr="00AC0090">
        <w:rPr>
          <w:rFonts w:eastAsia="Calibri" w:cs="Times New Roman"/>
          <w:sz w:val="24"/>
          <w:szCs w:val="24"/>
        </w:rPr>
        <w:t xml:space="preserve"> dec</w:t>
      </w:r>
      <w:r w:rsidR="009869E9" w:rsidRPr="00AC0090">
        <w:rPr>
          <w:rFonts w:eastAsia="Calibri" w:cs="Times New Roman"/>
          <w:sz w:val="24"/>
          <w:szCs w:val="24"/>
        </w:rPr>
        <w:t>e</w:t>
      </w:r>
      <w:r w:rsidRPr="00AC0090">
        <w:rPr>
          <w:rFonts w:eastAsia="Calibri" w:cs="Times New Roman"/>
          <w:sz w:val="24"/>
          <w:szCs w:val="24"/>
        </w:rPr>
        <w:t>, žrt</w:t>
      </w:r>
      <w:r w:rsidR="00C479CB" w:rsidRPr="00AC0090">
        <w:rPr>
          <w:rFonts w:eastAsia="Calibri" w:cs="Times New Roman"/>
          <w:sz w:val="24"/>
          <w:szCs w:val="24"/>
        </w:rPr>
        <w:t>a</w:t>
      </w:r>
      <w:r w:rsidRPr="00AC0090">
        <w:rPr>
          <w:rFonts w:eastAsia="Calibri" w:cs="Times New Roman"/>
          <w:sz w:val="24"/>
          <w:szCs w:val="24"/>
        </w:rPr>
        <w:t>v</w:t>
      </w:r>
      <w:r w:rsidR="00C479CB" w:rsidRPr="00AC0090">
        <w:rPr>
          <w:rFonts w:eastAsia="Calibri" w:cs="Times New Roman"/>
          <w:sz w:val="24"/>
          <w:szCs w:val="24"/>
        </w:rPr>
        <w:t>a</w:t>
      </w:r>
      <w:r w:rsidRPr="00AC0090">
        <w:rPr>
          <w:rFonts w:eastAsia="Calibri" w:cs="Times New Roman"/>
          <w:sz w:val="24"/>
          <w:szCs w:val="24"/>
        </w:rPr>
        <w:t xml:space="preserve"> nasilja (u porodici), žrt</w:t>
      </w:r>
      <w:r w:rsidR="00C479CB" w:rsidRPr="00AC0090">
        <w:rPr>
          <w:rFonts w:eastAsia="Calibri" w:cs="Times New Roman"/>
          <w:sz w:val="24"/>
          <w:szCs w:val="24"/>
        </w:rPr>
        <w:t>a</w:t>
      </w:r>
      <w:r w:rsidRPr="00AC0090">
        <w:rPr>
          <w:rFonts w:eastAsia="Calibri" w:cs="Times New Roman"/>
          <w:sz w:val="24"/>
          <w:szCs w:val="24"/>
        </w:rPr>
        <w:t>v</w:t>
      </w:r>
      <w:r w:rsidR="00C479CB" w:rsidRPr="00AC0090">
        <w:rPr>
          <w:rFonts w:eastAsia="Calibri" w:cs="Times New Roman"/>
          <w:sz w:val="24"/>
          <w:szCs w:val="24"/>
        </w:rPr>
        <w:t xml:space="preserve">a trgovine ljudima. Aktivnosti nekih od organizacija </w:t>
      </w:r>
      <w:r w:rsidRPr="00AC0090">
        <w:rPr>
          <w:rFonts w:eastAsia="Calibri" w:cs="Times New Roman"/>
          <w:sz w:val="24"/>
          <w:szCs w:val="24"/>
        </w:rPr>
        <w:t>uključuju i obezbeđivanje alternativnog smeštaja za neke od ovih korisničkih grupa.</w:t>
      </w:r>
    </w:p>
    <w:p w:rsidR="00C479CB" w:rsidRPr="00FE4418" w:rsidRDefault="00C479CB" w:rsidP="00C479CB">
      <w:pPr>
        <w:rPr>
          <w:rFonts w:eastAsia="Calibri" w:cs="Times New Roman"/>
          <w:sz w:val="24"/>
          <w:szCs w:val="24"/>
        </w:rPr>
      </w:pPr>
      <w:r w:rsidRPr="00AC0090">
        <w:rPr>
          <w:rFonts w:eastAsia="Calibri" w:cs="Times New Roman"/>
          <w:sz w:val="24"/>
          <w:szCs w:val="24"/>
        </w:rPr>
        <w:t>Aktivnost mapiranja postojećih usluga i programa zaštite namenjenih izbeglicama i migrantima u Srbiji</w:t>
      </w:r>
      <w:r w:rsidRPr="00886800">
        <w:rPr>
          <w:vertAlign w:val="superscript"/>
        </w:rPr>
        <w:footnoteReference w:id="86"/>
      </w:r>
      <w:r w:rsidRPr="00886800">
        <w:rPr>
          <w:rFonts w:eastAsia="Calibri" w:cs="Times New Roman"/>
          <w:sz w:val="24"/>
          <w:szCs w:val="24"/>
        </w:rPr>
        <w:t xml:space="preserve"> iz 2017. godine je pokazala da najveći broj</w:t>
      </w:r>
      <w:r w:rsidRPr="00FE4418">
        <w:rPr>
          <w:rFonts w:eastAsia="Calibri" w:cs="Times New Roman"/>
          <w:sz w:val="24"/>
          <w:szCs w:val="24"/>
        </w:rPr>
        <w:t xml:space="preserve"> organizacija civilnog društva realizuje aktivnosti u sledećim oblastima: </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Psihosocijalna podrška</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Identifikacija dece i upućivanje</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Informisanje i povećanje svesti javnosti</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Obezbeđivanje humanitarne pomoći bez distribucije hrane</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Pružanje psihološke podrške</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Podrška u transportu</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Podrška na zaštiti mentalnog zdravlja</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Vođenje slučaja</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Pružanje pravne pomoći</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Jačanje tehničkih kapaciteta institucija i organizacija</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Kreiranje politika</w:t>
      </w:r>
    </w:p>
    <w:p w:rsidR="00C479CB" w:rsidRPr="0074771F" w:rsidRDefault="00C479CB" w:rsidP="00C479CB">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Praćenje i izveštavanje</w:t>
      </w:r>
    </w:p>
    <w:p w:rsidR="00C479CB" w:rsidRPr="00AC0090" w:rsidRDefault="00C479CB" w:rsidP="007D1967">
      <w:pPr>
        <w:rPr>
          <w:sz w:val="24"/>
          <w:szCs w:val="24"/>
        </w:rPr>
      </w:pPr>
      <w:r w:rsidRPr="00886800">
        <w:rPr>
          <w:rFonts w:eastAsia="Calibri" w:cs="Times New Roman"/>
          <w:sz w:val="24"/>
          <w:szCs w:val="24"/>
        </w:rPr>
        <w:lastRenderedPageBreak/>
        <w:t xml:space="preserve">Osim toga, </w:t>
      </w:r>
      <w:r w:rsidRPr="00FE4418">
        <w:rPr>
          <w:b/>
          <w:sz w:val="24"/>
          <w:szCs w:val="24"/>
        </w:rPr>
        <w:t>odvojena dec</w:t>
      </w:r>
      <w:r w:rsidR="009869E9" w:rsidRPr="00FE4418">
        <w:rPr>
          <w:b/>
          <w:sz w:val="24"/>
          <w:szCs w:val="24"/>
        </w:rPr>
        <w:t>a</w:t>
      </w:r>
      <w:r w:rsidRPr="00AC0090">
        <w:rPr>
          <w:b/>
          <w:sz w:val="24"/>
          <w:szCs w:val="24"/>
        </w:rPr>
        <w:t xml:space="preserve"> i deca bez pratnje</w:t>
      </w:r>
      <w:r w:rsidRPr="00AC0090">
        <w:rPr>
          <w:sz w:val="24"/>
          <w:szCs w:val="24"/>
        </w:rPr>
        <w:t xml:space="preserve"> bila su u fokusu rada </w:t>
      </w:r>
      <w:r w:rsidR="009869E9" w:rsidRPr="00AC0090">
        <w:rPr>
          <w:sz w:val="24"/>
          <w:szCs w:val="24"/>
        </w:rPr>
        <w:t>sedam</w:t>
      </w:r>
      <w:r w:rsidRPr="00AC0090">
        <w:rPr>
          <w:sz w:val="24"/>
          <w:szCs w:val="24"/>
        </w:rPr>
        <w:t xml:space="preserve"> organizacija od 2015</w:t>
      </w:r>
      <w:r w:rsidR="009869E9" w:rsidRPr="00AC0090">
        <w:rPr>
          <w:sz w:val="24"/>
          <w:szCs w:val="24"/>
        </w:rPr>
        <w:t xml:space="preserve">. do </w:t>
      </w:r>
      <w:r w:rsidRPr="00AC0090">
        <w:rPr>
          <w:sz w:val="24"/>
          <w:szCs w:val="24"/>
        </w:rPr>
        <w:t>2017</w:t>
      </w:r>
      <w:r w:rsidR="009869E9" w:rsidRPr="00AC0090">
        <w:rPr>
          <w:sz w:val="24"/>
          <w:szCs w:val="24"/>
        </w:rPr>
        <w:t>.</w:t>
      </w:r>
      <w:r w:rsidR="00D13ECC" w:rsidRPr="00AC0090">
        <w:rPr>
          <w:sz w:val="24"/>
          <w:szCs w:val="24"/>
        </w:rPr>
        <w:t xml:space="preserve"> (obavljale su ak</w:t>
      </w:r>
      <w:r w:rsidR="009869E9" w:rsidRPr="00AC0090">
        <w:rPr>
          <w:sz w:val="24"/>
          <w:szCs w:val="24"/>
        </w:rPr>
        <w:t>t</w:t>
      </w:r>
      <w:r w:rsidR="00D13ECC" w:rsidRPr="00AC0090">
        <w:rPr>
          <w:sz w:val="24"/>
          <w:szCs w:val="24"/>
        </w:rPr>
        <w:t>ivnosti identifikacije i upućivanja</w:t>
      </w:r>
      <w:r w:rsidRPr="00AC0090">
        <w:rPr>
          <w:sz w:val="24"/>
          <w:szCs w:val="24"/>
        </w:rPr>
        <w:t xml:space="preserve">, </w:t>
      </w:r>
      <w:r w:rsidR="00D13ECC" w:rsidRPr="00AC0090">
        <w:rPr>
          <w:sz w:val="24"/>
          <w:szCs w:val="24"/>
        </w:rPr>
        <w:t xml:space="preserve">vođenja slučaja u saradnji s organom starateljstva, informisanja i povećanja svesti javnosti, spajanja sa porodicom, izgradnje institucionalnih kapaciteta), </w:t>
      </w:r>
      <w:r w:rsidR="009869E9" w:rsidRPr="00AC0090">
        <w:rPr>
          <w:sz w:val="24"/>
          <w:szCs w:val="24"/>
        </w:rPr>
        <w:t xml:space="preserve">četiri </w:t>
      </w:r>
      <w:r w:rsidRPr="00AC0090">
        <w:rPr>
          <w:sz w:val="24"/>
          <w:szCs w:val="24"/>
        </w:rPr>
        <w:t xml:space="preserve">organizacije su se bavile </w:t>
      </w:r>
      <w:r w:rsidRPr="00AC0090">
        <w:rPr>
          <w:b/>
          <w:sz w:val="24"/>
          <w:szCs w:val="24"/>
        </w:rPr>
        <w:t>zaštitom dece žrtava trgovine ljudima</w:t>
      </w:r>
      <w:r w:rsidR="00D13ECC" w:rsidRPr="00AC0090">
        <w:rPr>
          <w:sz w:val="24"/>
          <w:szCs w:val="24"/>
        </w:rPr>
        <w:t xml:space="preserve"> (kroz aktivnosti identifikacije i upućivanja, informisanja i povećanja svesti javnosti, pružanj</w:t>
      </w:r>
      <w:r w:rsidR="009869E9" w:rsidRPr="00AC0090">
        <w:rPr>
          <w:sz w:val="24"/>
          <w:szCs w:val="24"/>
        </w:rPr>
        <w:t>a</w:t>
      </w:r>
      <w:r w:rsidR="00D13ECC" w:rsidRPr="00AC0090">
        <w:rPr>
          <w:sz w:val="24"/>
          <w:szCs w:val="24"/>
        </w:rPr>
        <w:t xml:space="preserve"> pravne pomoći i vođenja slučaja u saradnji sa nadležnim organom starateljstva)</w:t>
      </w:r>
      <w:r w:rsidRPr="00AC0090">
        <w:rPr>
          <w:sz w:val="24"/>
          <w:szCs w:val="24"/>
        </w:rPr>
        <w:t xml:space="preserve">, a samo je jedna organizacija specijalizovana za rad na </w:t>
      </w:r>
      <w:r w:rsidRPr="00AC0090">
        <w:rPr>
          <w:b/>
          <w:sz w:val="24"/>
          <w:szCs w:val="24"/>
        </w:rPr>
        <w:t>zaštiti žrtava rodno zasnovanog nasilja</w:t>
      </w:r>
      <w:r w:rsidR="00D13ECC" w:rsidRPr="00AC0090">
        <w:rPr>
          <w:sz w:val="24"/>
          <w:szCs w:val="24"/>
        </w:rPr>
        <w:t xml:space="preserve"> (kroz izvođenje aktivnosti identifikacije i upućivanja, zbrinjavanja, pružanja psihološke pomoći, unapređenja mentalnog zdravlja, jačanja kapaciteta drugih aktera u sistemu za adekvatn</w:t>
      </w:r>
      <w:r w:rsidR="009869E9" w:rsidRPr="00AC0090">
        <w:rPr>
          <w:sz w:val="24"/>
          <w:szCs w:val="24"/>
        </w:rPr>
        <w:t>o</w:t>
      </w:r>
      <w:r w:rsidR="00D13ECC" w:rsidRPr="00AC0090">
        <w:rPr>
          <w:sz w:val="24"/>
          <w:szCs w:val="24"/>
        </w:rPr>
        <w:t xml:space="preserve"> reagovanje na potrebe žrtava nasilja i eksploatacije).</w:t>
      </w:r>
    </w:p>
    <w:p w:rsidR="00E3566C" w:rsidRPr="00FE4418" w:rsidRDefault="00D13ECC" w:rsidP="007D1967">
      <w:pPr>
        <w:rPr>
          <w:rFonts w:eastAsia="Calibri" w:cs="Times New Roman"/>
          <w:sz w:val="24"/>
          <w:szCs w:val="24"/>
        </w:rPr>
      </w:pPr>
      <w:r w:rsidRPr="00AC0090">
        <w:rPr>
          <w:rFonts w:eastAsia="Calibri" w:cs="Times New Roman"/>
          <w:sz w:val="24"/>
          <w:szCs w:val="24"/>
        </w:rPr>
        <w:t xml:space="preserve">Organizacije koje daju naročiti doprinos u zaštiti različitih </w:t>
      </w:r>
      <w:r w:rsidR="00E3566C" w:rsidRPr="00AC0090">
        <w:rPr>
          <w:rFonts w:eastAsia="Calibri" w:cs="Times New Roman"/>
          <w:sz w:val="24"/>
          <w:szCs w:val="24"/>
        </w:rPr>
        <w:t>grupa migranata u Srbiji su</w:t>
      </w:r>
      <w:r w:rsidR="00E3566C" w:rsidRPr="00886800">
        <w:rPr>
          <w:rStyle w:val="FootnoteReference"/>
          <w:rFonts w:eastAsia="Calibri" w:cs="Times New Roman"/>
          <w:sz w:val="24"/>
          <w:szCs w:val="24"/>
        </w:rPr>
        <w:footnoteReference w:id="87"/>
      </w:r>
      <w:r w:rsidR="00E3566C" w:rsidRPr="00886800">
        <w:rPr>
          <w:rFonts w:eastAsia="Calibri" w:cs="Times New Roman"/>
          <w:sz w:val="24"/>
          <w:szCs w:val="24"/>
        </w:rPr>
        <w:t>:</w:t>
      </w:r>
    </w:p>
    <w:p w:rsidR="00D13ECC" w:rsidRPr="0074771F" w:rsidRDefault="009869E9" w:rsidP="00E3566C">
      <w:pPr>
        <w:pStyle w:val="ListParagraph"/>
        <w:numPr>
          <w:ilvl w:val="0"/>
          <w:numId w:val="36"/>
        </w:numPr>
        <w:spacing w:line="360" w:lineRule="auto"/>
        <w:jc w:val="both"/>
        <w:rPr>
          <w:rFonts w:ascii="Times New Roman" w:eastAsia="Calibri" w:hAnsi="Times New Roman" w:cs="Times New Roman"/>
          <w:lang w:val="sr-Latn-RS"/>
        </w:rPr>
      </w:pPr>
      <w:r w:rsidRPr="00FE4418">
        <w:rPr>
          <w:rFonts w:ascii="Times New Roman" w:hAnsi="Times New Roman" w:cs="Times New Roman"/>
          <w:sz w:val="18"/>
          <w:szCs w:val="18"/>
          <w:lang w:val="sr-Latn-RS"/>
        </w:rPr>
        <w:t>„</w:t>
      </w:r>
      <w:r w:rsidR="00E3566C" w:rsidRPr="0074771F">
        <w:rPr>
          <w:rFonts w:ascii="Times New Roman" w:eastAsia="Calibri" w:hAnsi="Times New Roman" w:cs="Times New Roman"/>
          <w:lang w:val="sr-Latn-RS"/>
        </w:rPr>
        <w:t>Atina</w:t>
      </w:r>
      <w:r w:rsidRPr="00886800">
        <w:rPr>
          <w:rFonts w:ascii="Times New Roman" w:hAnsi="Times New Roman" w:cs="Times New Roman"/>
          <w:sz w:val="18"/>
          <w:szCs w:val="18"/>
          <w:lang w:val="sr-Latn-RS"/>
        </w:rPr>
        <w:t>“</w:t>
      </w:r>
      <w:r w:rsidR="00E3566C" w:rsidRPr="0074771F">
        <w:rPr>
          <w:rFonts w:ascii="Times New Roman" w:hAnsi="Times New Roman" w:cs="Times New Roman"/>
          <w:vertAlign w:val="superscript"/>
          <w:lang w:val="sr-Latn-RS"/>
        </w:rPr>
        <w:footnoteReference w:id="88"/>
      </w:r>
      <w:r w:rsidR="00E52459" w:rsidRPr="0074771F">
        <w:rPr>
          <w:rFonts w:ascii="Times New Roman" w:eastAsia="Calibri" w:hAnsi="Times New Roman" w:cs="Times New Roman"/>
          <w:lang w:val="sr-Latn-RS"/>
        </w:rPr>
        <w:t xml:space="preserve"> </w:t>
      </w:r>
      <w:r w:rsidR="00E3566C" w:rsidRPr="0074771F">
        <w:rPr>
          <w:rFonts w:ascii="Times New Roman" w:eastAsia="Calibri" w:hAnsi="Times New Roman" w:cs="Times New Roman"/>
          <w:lang w:val="sr-Latn-RS"/>
        </w:rPr>
        <w:t xml:space="preserve">je angažovana u identifikaciji, upućivanju i zaštiti žena i devojaka žrtava nasilja i eksploatacije i posebno izvođenju aktivnosti sveobuhvatne (i dugoročne) podrške korisnicama i korisnicima. </w:t>
      </w:r>
      <w:r w:rsidR="00B00E2E" w:rsidRPr="00886800">
        <w:rPr>
          <w:rFonts w:ascii="Times New Roman" w:hAnsi="Times New Roman" w:cs="Times New Roman"/>
          <w:sz w:val="18"/>
          <w:szCs w:val="18"/>
          <w:lang w:val="sr-Latn-RS"/>
        </w:rPr>
        <w:t>„</w:t>
      </w:r>
      <w:r w:rsidR="00E3566C" w:rsidRPr="0074771F">
        <w:rPr>
          <w:rFonts w:ascii="Times New Roman" w:eastAsia="Calibri" w:hAnsi="Times New Roman" w:cs="Times New Roman"/>
          <w:lang w:val="sr-Latn-RS"/>
        </w:rPr>
        <w:t>Atina</w:t>
      </w:r>
      <w:r w:rsidR="00B00E2E" w:rsidRPr="00886800">
        <w:rPr>
          <w:rFonts w:ascii="Times New Roman" w:hAnsi="Times New Roman" w:cs="Times New Roman"/>
          <w:sz w:val="18"/>
          <w:szCs w:val="18"/>
          <w:lang w:val="sr-Latn-RS"/>
        </w:rPr>
        <w:t>“</w:t>
      </w:r>
      <w:r w:rsidR="00E3566C" w:rsidRPr="0074771F">
        <w:rPr>
          <w:rFonts w:ascii="Times New Roman" w:eastAsia="Calibri" w:hAnsi="Times New Roman" w:cs="Times New Roman"/>
          <w:lang w:val="sr-Latn-RS"/>
        </w:rPr>
        <w:t xml:space="preserve"> je aktivna i u pružanju podrške deci iz posebno osetljivih grupa migranata. Posebnu pažnju u radu posvećuje jačanju kapaciteta drugih aktera za rad sa posebno osetljivim grupama migranata</w:t>
      </w:r>
      <w:r w:rsidR="00B00E2E" w:rsidRPr="0074771F">
        <w:rPr>
          <w:rFonts w:ascii="Times New Roman" w:eastAsia="Calibri" w:hAnsi="Times New Roman" w:cs="Times New Roman"/>
          <w:lang w:val="sr-Latn-RS"/>
        </w:rPr>
        <w:t>.</w:t>
      </w:r>
    </w:p>
    <w:p w:rsidR="00E3566C" w:rsidRPr="0074771F" w:rsidRDefault="00E3566C" w:rsidP="00E3566C">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 xml:space="preserve">Beogradski centar za ljudska prava je angažovan na pružanju pravne pomoći i podrške izbeglicama i migrantima, kao i </w:t>
      </w:r>
      <w:r w:rsidR="00B00E2E" w:rsidRPr="0074771F">
        <w:rPr>
          <w:rFonts w:ascii="Times New Roman" w:eastAsia="Calibri" w:hAnsi="Times New Roman" w:cs="Times New Roman"/>
          <w:lang w:val="sr-Latn-RS"/>
        </w:rPr>
        <w:t xml:space="preserve">na </w:t>
      </w:r>
      <w:r w:rsidRPr="0074771F">
        <w:rPr>
          <w:rFonts w:ascii="Times New Roman" w:eastAsia="Calibri" w:hAnsi="Times New Roman" w:cs="Times New Roman"/>
          <w:lang w:val="sr-Latn-RS"/>
        </w:rPr>
        <w:t xml:space="preserve">analizama </w:t>
      </w:r>
      <w:r w:rsidR="000A4D6E" w:rsidRPr="0074771F">
        <w:rPr>
          <w:rFonts w:ascii="Times New Roman" w:eastAsia="Calibri" w:hAnsi="Times New Roman" w:cs="Times New Roman"/>
          <w:lang w:val="sr-Latn-RS"/>
        </w:rPr>
        <w:t>sistema zaštite i formulisanju predloga za unapređenje zakonodavnog okvira i procedura za zaštitu</w:t>
      </w:r>
      <w:r w:rsidR="00B00E2E" w:rsidRPr="0074771F">
        <w:rPr>
          <w:rFonts w:ascii="Times New Roman" w:eastAsia="Calibri" w:hAnsi="Times New Roman" w:cs="Times New Roman"/>
          <w:lang w:val="sr-Latn-RS"/>
        </w:rPr>
        <w:t>.</w:t>
      </w:r>
    </w:p>
    <w:p w:rsidR="00E3566C" w:rsidRPr="0074771F" w:rsidRDefault="00E3566C" w:rsidP="00E3566C">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 xml:space="preserve">Centar za integraciju mladih </w:t>
      </w:r>
      <w:r w:rsidRPr="0074771F">
        <w:rPr>
          <w:rFonts w:ascii="Times New Roman" w:hAnsi="Times New Roman" w:cs="Times New Roman"/>
          <w:lang w:val="sr-Latn-RS"/>
        </w:rPr>
        <w:t>ima značajna iskustva u radu sa decom uključen</w:t>
      </w:r>
      <w:r w:rsidR="00B00E2E" w:rsidRPr="0074771F">
        <w:rPr>
          <w:rFonts w:ascii="Times New Roman" w:hAnsi="Times New Roman" w:cs="Times New Roman"/>
          <w:lang w:val="sr-Latn-RS"/>
        </w:rPr>
        <w:t>om</w:t>
      </w:r>
      <w:r w:rsidRPr="0074771F">
        <w:rPr>
          <w:rFonts w:ascii="Times New Roman" w:hAnsi="Times New Roman" w:cs="Times New Roman"/>
          <w:lang w:val="sr-Latn-RS"/>
        </w:rPr>
        <w:t xml:space="preserve"> u život i rad na ulici i realizuje direktan rad sa decom i mladima kroz servise i aktivnosti na terenu</w:t>
      </w:r>
      <w:r w:rsidR="00B00E2E" w:rsidRPr="0074771F">
        <w:rPr>
          <w:rFonts w:ascii="Times New Roman" w:hAnsi="Times New Roman" w:cs="Times New Roman"/>
          <w:lang w:val="sr-Latn-RS"/>
        </w:rPr>
        <w:t>.</w:t>
      </w:r>
    </w:p>
    <w:p w:rsidR="00E3566C" w:rsidRPr="0074771F" w:rsidRDefault="00E3566C" w:rsidP="00E3566C">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lang w:val="sr-Latn-RS"/>
        </w:rPr>
        <w:t>C31 je ekspertska organizacija koja se bavi participacijom dece i pomaž</w:t>
      </w:r>
      <w:r w:rsidR="00B00E2E" w:rsidRPr="0074771F">
        <w:rPr>
          <w:rFonts w:ascii="Times New Roman" w:hAnsi="Times New Roman" w:cs="Times New Roman"/>
          <w:lang w:val="sr-Latn-RS"/>
        </w:rPr>
        <w:t>e</w:t>
      </w:r>
      <w:r w:rsidRPr="0074771F">
        <w:rPr>
          <w:rFonts w:ascii="Times New Roman" w:hAnsi="Times New Roman" w:cs="Times New Roman"/>
          <w:lang w:val="sr-Latn-RS"/>
        </w:rPr>
        <w:t xml:space="preserve"> ostalim partnerima da unaprede metodologiju rada i pružaju pomoć partnerima u osmišljavanju aktivnosti i programa</w:t>
      </w:r>
      <w:r w:rsidR="00B00E2E" w:rsidRPr="0074771F">
        <w:rPr>
          <w:rFonts w:ascii="Times New Roman" w:hAnsi="Times New Roman" w:cs="Times New Roman"/>
          <w:lang w:val="sr-Latn-RS"/>
        </w:rPr>
        <w:t>.</w:t>
      </w:r>
    </w:p>
    <w:p w:rsidR="00E3566C" w:rsidRPr="0074771F" w:rsidRDefault="00A90166" w:rsidP="00E3566C">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lang w:val="sr-Latn-RS"/>
        </w:rPr>
        <w:t>„</w:t>
      </w:r>
      <w:r w:rsidR="00E3566C" w:rsidRPr="0074771F">
        <w:rPr>
          <w:rFonts w:ascii="Times New Roman" w:hAnsi="Times New Roman" w:cs="Times New Roman"/>
          <w:lang w:val="sr-Latn-RS"/>
        </w:rPr>
        <w:t>Grupa 484</w:t>
      </w:r>
      <w:r w:rsidRPr="0074771F">
        <w:rPr>
          <w:rFonts w:ascii="Times New Roman" w:hAnsi="Times New Roman" w:cs="Times New Roman"/>
          <w:lang w:val="sr-Latn-RS"/>
        </w:rPr>
        <w:t>“</w:t>
      </w:r>
      <w:r w:rsidR="00E3566C" w:rsidRPr="0074771F">
        <w:rPr>
          <w:rFonts w:ascii="Times New Roman" w:hAnsi="Times New Roman" w:cs="Times New Roman"/>
          <w:lang w:val="sr-Latn-RS"/>
        </w:rPr>
        <w:t xml:space="preserve"> realizuje aktivnosti na terenu pre svega kroz pilotiranje i testiranje psihosocijalnih programa podrške</w:t>
      </w:r>
      <w:r w:rsidR="003B3A92" w:rsidRPr="0074771F">
        <w:rPr>
          <w:rFonts w:ascii="Times New Roman" w:hAnsi="Times New Roman" w:cs="Times New Roman"/>
          <w:lang w:val="sr-Latn-RS"/>
        </w:rPr>
        <w:t>.</w:t>
      </w:r>
    </w:p>
    <w:p w:rsidR="000A4D6E" w:rsidRPr="0074771F" w:rsidRDefault="000A4D6E" w:rsidP="00E3566C">
      <w:pPr>
        <w:pStyle w:val="ListParagraph"/>
        <w:numPr>
          <w:ilvl w:val="0"/>
          <w:numId w:val="36"/>
        </w:numPr>
        <w:spacing w:line="360" w:lineRule="auto"/>
        <w:jc w:val="both"/>
        <w:rPr>
          <w:rFonts w:ascii="Times New Roman" w:hAnsi="Times New Roman" w:cs="Times New Roman"/>
          <w:lang w:val="sr-Latn-RS"/>
        </w:rPr>
      </w:pPr>
      <w:r w:rsidRPr="0074771F">
        <w:rPr>
          <w:rFonts w:ascii="Times New Roman" w:hAnsi="Times New Roman" w:cs="Times New Roman"/>
          <w:lang w:val="sr-Latn-RS"/>
        </w:rPr>
        <w:t xml:space="preserve">Grupa za decu i mlade </w:t>
      </w:r>
      <w:r w:rsidR="003B3A92" w:rsidRPr="0074771F">
        <w:rPr>
          <w:rFonts w:ascii="Times New Roman" w:hAnsi="Times New Roman" w:cs="Times New Roman"/>
          <w:lang w:val="sr-Latn-RS"/>
        </w:rPr>
        <w:t>„</w:t>
      </w:r>
      <w:r w:rsidRPr="0074771F">
        <w:rPr>
          <w:rFonts w:ascii="Times New Roman" w:hAnsi="Times New Roman" w:cs="Times New Roman"/>
          <w:lang w:val="sr-Latn-RS"/>
        </w:rPr>
        <w:t>Indigo</w:t>
      </w:r>
      <w:r w:rsidR="003B3A92" w:rsidRPr="0074771F">
        <w:rPr>
          <w:rFonts w:ascii="Times New Roman" w:hAnsi="Times New Roman" w:cs="Times New Roman"/>
          <w:lang w:val="sr-Latn-RS"/>
        </w:rPr>
        <w:t>“</w:t>
      </w:r>
      <w:r w:rsidRPr="0074771F">
        <w:rPr>
          <w:rFonts w:ascii="Times New Roman" w:hAnsi="Times New Roman" w:cs="Times New Roman"/>
          <w:vertAlign w:val="superscript"/>
          <w:lang w:val="sr-Latn-RS"/>
        </w:rPr>
        <w:footnoteReference w:id="89"/>
      </w:r>
      <w:r w:rsidR="003B3A92" w:rsidRPr="0074771F">
        <w:rPr>
          <w:rFonts w:ascii="Times New Roman" w:hAnsi="Times New Roman" w:cs="Times New Roman"/>
          <w:lang w:val="sr-Latn-RS"/>
        </w:rPr>
        <w:t>.</w:t>
      </w:r>
    </w:p>
    <w:p w:rsidR="000A4D6E" w:rsidRPr="0074771F" w:rsidRDefault="000A4D6E" w:rsidP="00E3566C">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lang w:val="sr-Latn-RS"/>
        </w:rPr>
        <w:t>Novosadski humanitarni centar</w:t>
      </w:r>
      <w:r w:rsidRPr="0074771F">
        <w:rPr>
          <w:rStyle w:val="FootnoteReference"/>
          <w:rFonts w:ascii="Times New Roman" w:hAnsi="Times New Roman" w:cs="Times New Roman"/>
          <w:lang w:val="sr-Latn-RS"/>
        </w:rPr>
        <w:footnoteReference w:id="90"/>
      </w:r>
      <w:r w:rsidRPr="0074771F">
        <w:rPr>
          <w:rFonts w:ascii="Times New Roman" w:hAnsi="Times New Roman" w:cs="Times New Roman"/>
          <w:lang w:val="sr-Latn-RS"/>
        </w:rPr>
        <w:t xml:space="preserve"> u okviru </w:t>
      </w:r>
      <w:r w:rsidR="00376B33" w:rsidRPr="0074771F">
        <w:rPr>
          <w:rFonts w:ascii="Times New Roman" w:hAnsi="Times New Roman" w:cs="Times New Roman"/>
          <w:lang w:val="sr-Latn-RS"/>
        </w:rPr>
        <w:t>„</w:t>
      </w:r>
      <w:r w:rsidRPr="0074771F">
        <w:rPr>
          <w:rFonts w:ascii="Times New Roman" w:hAnsi="Times New Roman" w:cs="Times New Roman"/>
          <w:lang w:val="sr-Latn-RS"/>
        </w:rPr>
        <w:t>Miksališta</w:t>
      </w:r>
      <w:r w:rsidR="00376B33" w:rsidRPr="0074771F">
        <w:rPr>
          <w:rFonts w:ascii="Times New Roman" w:hAnsi="Times New Roman" w:cs="Times New Roman"/>
          <w:lang w:val="sr-Latn-RS"/>
        </w:rPr>
        <w:t>“</w:t>
      </w:r>
      <w:r w:rsidRPr="0074771F">
        <w:rPr>
          <w:rFonts w:ascii="Times New Roman" w:hAnsi="Times New Roman" w:cs="Times New Roman"/>
          <w:lang w:val="sr-Latn-RS"/>
        </w:rPr>
        <w:t xml:space="preserve"> vodi </w:t>
      </w:r>
      <w:r w:rsidR="003B3A92" w:rsidRPr="0074771F">
        <w:rPr>
          <w:rFonts w:ascii="Times New Roman" w:hAnsi="Times New Roman" w:cs="Times New Roman"/>
          <w:lang w:val="sr-Latn-RS"/>
        </w:rPr>
        <w:t>k</w:t>
      </w:r>
      <w:r w:rsidRPr="0074771F">
        <w:rPr>
          <w:rFonts w:ascii="Times New Roman" w:hAnsi="Times New Roman" w:cs="Times New Roman"/>
          <w:color w:val="000000"/>
          <w:shd w:val="clear" w:color="auto" w:fill="FFFFFF"/>
          <w:lang w:val="sr-Latn-RS"/>
        </w:rPr>
        <w:t>utak za majke i bebe i izvodi različite programe za osnaživanje žena i drugih grupa izbeglica i migranata</w:t>
      </w:r>
      <w:r w:rsidR="00376B33" w:rsidRPr="0074771F">
        <w:rPr>
          <w:rFonts w:ascii="Times New Roman" w:hAnsi="Times New Roman" w:cs="Times New Roman"/>
          <w:color w:val="000000"/>
          <w:shd w:val="clear" w:color="auto" w:fill="FFFFFF"/>
          <w:lang w:val="sr-Latn-RS"/>
        </w:rPr>
        <w:t>.</w:t>
      </w:r>
      <w:r w:rsidRPr="0074771F">
        <w:rPr>
          <w:rFonts w:ascii="Times New Roman" w:hAnsi="Times New Roman" w:cs="Times New Roman"/>
          <w:color w:val="000000"/>
          <w:shd w:val="clear" w:color="auto" w:fill="FFFFFF"/>
          <w:lang w:val="sr-Latn-RS"/>
        </w:rPr>
        <w:t xml:space="preserve"> </w:t>
      </w:r>
    </w:p>
    <w:p w:rsidR="000A4D6E" w:rsidRPr="0074771F" w:rsidRDefault="00376B33" w:rsidP="000A4D6E">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lang w:val="sr-Latn-RS"/>
        </w:rPr>
        <w:lastRenderedPageBreak/>
        <w:t>„</w:t>
      </w:r>
      <w:r w:rsidR="00E3566C" w:rsidRPr="0074771F">
        <w:rPr>
          <w:rFonts w:ascii="Times New Roman" w:eastAsia="Calibri" w:hAnsi="Times New Roman" w:cs="Times New Roman"/>
          <w:lang w:val="sr-Latn-RS"/>
        </w:rPr>
        <w:t>Praxis</w:t>
      </w:r>
      <w:r w:rsidRPr="0074771F">
        <w:rPr>
          <w:rFonts w:ascii="Times New Roman" w:hAnsi="Times New Roman" w:cs="Times New Roman"/>
          <w:lang w:val="sr-Latn-RS"/>
        </w:rPr>
        <w:t>“</w:t>
      </w:r>
      <w:r w:rsidR="00E3566C" w:rsidRPr="0074771F">
        <w:rPr>
          <w:rFonts w:ascii="Times New Roman" w:hAnsi="Times New Roman" w:cs="Times New Roman"/>
          <w:vertAlign w:val="superscript"/>
          <w:lang w:val="sr-Latn-RS"/>
        </w:rPr>
        <w:footnoteReference w:id="91"/>
      </w:r>
      <w:r w:rsidR="00E3566C" w:rsidRPr="0074771F">
        <w:rPr>
          <w:rFonts w:ascii="Times New Roman" w:eastAsia="Calibri" w:hAnsi="Times New Roman" w:cs="Times New Roman"/>
          <w:vertAlign w:val="superscript"/>
          <w:lang w:val="sr-Latn-RS"/>
        </w:rPr>
        <w:t xml:space="preserve"> </w:t>
      </w:r>
      <w:r w:rsidR="00E3566C" w:rsidRPr="0074771F">
        <w:rPr>
          <w:rFonts w:ascii="Times New Roman" w:eastAsia="Calibri" w:hAnsi="Times New Roman" w:cs="Times New Roman"/>
          <w:lang w:val="sr-Latn-RS"/>
        </w:rPr>
        <w:t>radi na sprovođenju rane identifikacije dece, pružanju pravne pomoći i pom</w:t>
      </w:r>
      <w:r w:rsidRPr="0074771F">
        <w:rPr>
          <w:rFonts w:ascii="Times New Roman" w:eastAsia="Calibri" w:hAnsi="Times New Roman" w:cs="Times New Roman"/>
          <w:lang w:val="sr-Latn-RS"/>
        </w:rPr>
        <w:t>o</w:t>
      </w:r>
      <w:r w:rsidR="00E3566C" w:rsidRPr="0074771F">
        <w:rPr>
          <w:rFonts w:ascii="Times New Roman" w:eastAsia="Calibri" w:hAnsi="Times New Roman" w:cs="Times New Roman"/>
          <w:lang w:val="sr-Latn-RS"/>
        </w:rPr>
        <w:t>ći oko registracije, upućivanj</w:t>
      </w:r>
      <w:r w:rsidRPr="0074771F">
        <w:rPr>
          <w:rFonts w:ascii="Times New Roman" w:eastAsia="Calibri" w:hAnsi="Times New Roman" w:cs="Times New Roman"/>
          <w:lang w:val="sr-Latn-RS"/>
        </w:rPr>
        <w:t>u</w:t>
      </w:r>
      <w:r w:rsidR="00E3566C" w:rsidRPr="0074771F">
        <w:rPr>
          <w:rFonts w:ascii="Times New Roman" w:eastAsia="Calibri" w:hAnsi="Times New Roman" w:cs="Times New Roman"/>
          <w:lang w:val="sr-Latn-RS"/>
        </w:rPr>
        <w:t xml:space="preserve"> na usluge i servise drugih organa i sistema. Kroz rad na terenu, </w:t>
      </w:r>
      <w:r w:rsidRPr="0074771F">
        <w:rPr>
          <w:rFonts w:ascii="Times New Roman" w:hAnsi="Times New Roman" w:cs="Times New Roman"/>
          <w:lang w:val="sr-Latn-RS"/>
        </w:rPr>
        <w:t>„</w:t>
      </w:r>
      <w:r w:rsidRPr="0074771F">
        <w:rPr>
          <w:rFonts w:ascii="Times New Roman" w:eastAsia="Calibri" w:hAnsi="Times New Roman" w:cs="Times New Roman"/>
          <w:lang w:val="sr-Latn-RS"/>
        </w:rPr>
        <w:t>Praxis</w:t>
      </w:r>
      <w:r w:rsidRPr="0074771F">
        <w:rPr>
          <w:rFonts w:ascii="Times New Roman" w:hAnsi="Times New Roman" w:cs="Times New Roman"/>
          <w:lang w:val="sr-Latn-RS"/>
        </w:rPr>
        <w:t>“</w:t>
      </w:r>
      <w:r w:rsidR="00E3566C" w:rsidRPr="0074771F">
        <w:rPr>
          <w:rFonts w:ascii="Times New Roman" w:eastAsia="Calibri" w:hAnsi="Times New Roman" w:cs="Times New Roman"/>
          <w:lang w:val="sr-Latn-RS"/>
        </w:rPr>
        <w:t xml:space="preserve"> radi na informisanju izbeglica, kao i </w:t>
      </w:r>
      <w:r w:rsidRPr="0074771F">
        <w:rPr>
          <w:rFonts w:ascii="Times New Roman" w:eastAsia="Calibri" w:hAnsi="Times New Roman" w:cs="Times New Roman"/>
          <w:lang w:val="sr-Latn-RS"/>
        </w:rPr>
        <w:t xml:space="preserve">na </w:t>
      </w:r>
      <w:r w:rsidR="00E3566C" w:rsidRPr="0074771F">
        <w:rPr>
          <w:rFonts w:ascii="Times New Roman" w:eastAsia="Calibri" w:hAnsi="Times New Roman" w:cs="Times New Roman"/>
          <w:lang w:val="sr-Latn-RS"/>
        </w:rPr>
        <w:t>praćenju kršenja prava izbeglica i pripremi periodičnog izveštaja o praćenju stanja</w:t>
      </w:r>
      <w:r w:rsidRPr="0074771F">
        <w:rPr>
          <w:rFonts w:ascii="Times New Roman" w:eastAsia="Calibri" w:hAnsi="Times New Roman" w:cs="Times New Roman"/>
          <w:lang w:val="sr-Latn-RS"/>
        </w:rPr>
        <w:t>.</w:t>
      </w:r>
    </w:p>
    <w:p w:rsidR="000A4D6E" w:rsidRPr="0074771F" w:rsidRDefault="000A4D6E" w:rsidP="000A4D6E">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Psihosocijalna inovativna mreža</w:t>
      </w:r>
      <w:r w:rsidRPr="0074771F">
        <w:rPr>
          <w:rStyle w:val="FootnoteReference"/>
          <w:rFonts w:ascii="Times New Roman" w:eastAsia="Calibri" w:hAnsi="Times New Roman" w:cs="Times New Roman"/>
          <w:lang w:val="sr-Latn-RS"/>
        </w:rPr>
        <w:footnoteReference w:id="92"/>
      </w:r>
      <w:r w:rsidRPr="0074771F">
        <w:rPr>
          <w:rFonts w:ascii="Times New Roman" w:eastAsia="Calibri" w:hAnsi="Times New Roman" w:cs="Times New Roman"/>
          <w:lang w:val="sr-Latn-RS"/>
        </w:rPr>
        <w:t xml:space="preserve"> pruža podršku izbeglicama i migrantima koji pokazuju znakove posttraumatskog s</w:t>
      </w:r>
      <w:r w:rsidR="00376B33" w:rsidRPr="0074771F">
        <w:rPr>
          <w:rFonts w:ascii="Times New Roman" w:eastAsia="Calibri" w:hAnsi="Times New Roman" w:cs="Times New Roman"/>
          <w:lang w:val="sr-Latn-RS"/>
        </w:rPr>
        <w:t>t</w:t>
      </w:r>
      <w:r w:rsidRPr="0074771F">
        <w:rPr>
          <w:rFonts w:ascii="Times New Roman" w:eastAsia="Calibri" w:hAnsi="Times New Roman" w:cs="Times New Roman"/>
          <w:lang w:val="sr-Latn-RS"/>
        </w:rPr>
        <w:t>resnog poremećaja, depresije i anksioznosti, žrtvama nasilja i osobama koje imaju određene zdravstvene tegobe (visokorizična trudnoća, telesne povrede itd.), žrtvama seksualnog</w:t>
      </w:r>
      <w:r w:rsidR="00376B33" w:rsidRPr="0074771F">
        <w:rPr>
          <w:rFonts w:ascii="Times New Roman" w:eastAsia="Calibri" w:hAnsi="Times New Roman" w:cs="Times New Roman"/>
          <w:lang w:val="sr-Latn-RS"/>
        </w:rPr>
        <w:t xml:space="preserve"> nasilja</w:t>
      </w:r>
      <w:r w:rsidRPr="0074771F">
        <w:rPr>
          <w:rFonts w:ascii="Times New Roman" w:eastAsia="Calibri" w:hAnsi="Times New Roman" w:cs="Times New Roman"/>
          <w:lang w:val="sr-Latn-RS"/>
        </w:rPr>
        <w:t xml:space="preserve"> ili rodno zasnovano</w:t>
      </w:r>
      <w:r w:rsidR="00376B33" w:rsidRPr="0074771F">
        <w:rPr>
          <w:rFonts w:ascii="Times New Roman" w:eastAsia="Calibri" w:hAnsi="Times New Roman" w:cs="Times New Roman"/>
          <w:lang w:val="sr-Latn-RS"/>
        </w:rPr>
        <w:t>g</w:t>
      </w:r>
      <w:r w:rsidRPr="0074771F">
        <w:rPr>
          <w:rFonts w:ascii="Times New Roman" w:eastAsia="Calibri" w:hAnsi="Times New Roman" w:cs="Times New Roman"/>
          <w:lang w:val="sr-Latn-RS"/>
        </w:rPr>
        <w:t xml:space="preserve"> nasilj</w:t>
      </w:r>
      <w:r w:rsidR="00376B33" w:rsidRPr="0074771F">
        <w:rPr>
          <w:rFonts w:ascii="Times New Roman" w:eastAsia="Calibri" w:hAnsi="Times New Roman" w:cs="Times New Roman"/>
          <w:lang w:val="sr-Latn-RS"/>
        </w:rPr>
        <w:t>a</w:t>
      </w:r>
      <w:r w:rsidRPr="0074771F">
        <w:rPr>
          <w:rFonts w:ascii="Times New Roman" w:eastAsia="Calibri" w:hAnsi="Times New Roman" w:cs="Times New Roman"/>
          <w:lang w:val="sr-Latn-RS"/>
        </w:rPr>
        <w:t>, osobama koje pokazuju određene poremećaje ponašanja i imaju problem s agresijom/zloupotrebom supstanci i sl.</w:t>
      </w:r>
    </w:p>
    <w:p w:rsidR="005A0DF0" w:rsidRPr="0074771F" w:rsidRDefault="000A4D6E" w:rsidP="005A0DF0">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SOS Dečja sela</w:t>
      </w:r>
      <w:r w:rsidR="005A0DF0" w:rsidRPr="0074771F">
        <w:rPr>
          <w:rStyle w:val="FootnoteReference"/>
          <w:rFonts w:ascii="Times New Roman" w:eastAsia="Calibri" w:hAnsi="Times New Roman" w:cs="Times New Roman"/>
          <w:lang w:val="sr-Latn-RS"/>
        </w:rPr>
        <w:footnoteReference w:id="93"/>
      </w:r>
      <w:r w:rsidRPr="0074771F">
        <w:rPr>
          <w:rFonts w:ascii="Times New Roman" w:eastAsia="Calibri" w:hAnsi="Times New Roman" w:cs="Times New Roman"/>
          <w:lang w:val="sr-Latn-RS"/>
        </w:rPr>
        <w:t xml:space="preserve"> </w:t>
      </w:r>
      <w:r w:rsidR="005A0DF0" w:rsidRPr="0074771F">
        <w:rPr>
          <w:rFonts w:ascii="Times New Roman" w:eastAsia="Calibri" w:hAnsi="Times New Roman" w:cs="Times New Roman"/>
          <w:lang w:val="sr-Latn-RS"/>
        </w:rPr>
        <w:t>u Srbiji izvode niz ak</w:t>
      </w:r>
      <w:r w:rsidR="00297529" w:rsidRPr="00886800">
        <w:rPr>
          <w:rFonts w:ascii="Times New Roman" w:eastAsia="Calibri" w:hAnsi="Times New Roman" w:cs="Times New Roman"/>
          <w:lang w:val="sr-Latn-RS"/>
        </w:rPr>
        <w:t>t</w:t>
      </w:r>
      <w:r w:rsidR="005A0DF0" w:rsidRPr="0074771F">
        <w:rPr>
          <w:rFonts w:ascii="Times New Roman" w:eastAsia="Calibri" w:hAnsi="Times New Roman" w:cs="Times New Roman"/>
          <w:lang w:val="sr-Latn-RS"/>
        </w:rPr>
        <w:t>ivnosti za pružanje sveobuhvatne podrške deci izbeglicama i migrantima kroz program podrške u urgentnim situacijama.</w:t>
      </w:r>
    </w:p>
    <w:bookmarkEnd w:id="85"/>
    <w:bookmarkEnd w:id="86"/>
    <w:bookmarkEnd w:id="87"/>
    <w:bookmarkEnd w:id="88"/>
    <w:bookmarkEnd w:id="89"/>
    <w:p w:rsidR="00E24542" w:rsidRPr="0074771F" w:rsidRDefault="005A0DF0" w:rsidP="005A0DF0">
      <w:pPr>
        <w:rPr>
          <w:sz w:val="24"/>
          <w:szCs w:val="24"/>
        </w:rPr>
      </w:pPr>
      <w:r w:rsidRPr="00886800">
        <w:rPr>
          <w:sz w:val="24"/>
          <w:szCs w:val="24"/>
        </w:rPr>
        <w:t xml:space="preserve">Značajan aspekt rada organizacija jesu i </w:t>
      </w:r>
      <w:r w:rsidR="00E24542" w:rsidRPr="0074771F">
        <w:rPr>
          <w:sz w:val="24"/>
          <w:szCs w:val="24"/>
        </w:rPr>
        <w:t>obuke za zaposlene u različitim sistem</w:t>
      </w:r>
      <w:r w:rsidR="00376B33" w:rsidRPr="0074771F">
        <w:rPr>
          <w:sz w:val="24"/>
          <w:szCs w:val="24"/>
        </w:rPr>
        <w:t>im</w:t>
      </w:r>
      <w:r w:rsidR="00E24542" w:rsidRPr="0074771F">
        <w:rPr>
          <w:sz w:val="24"/>
          <w:szCs w:val="24"/>
        </w:rPr>
        <w:t xml:space="preserve">a (policija, sistem socijalne zaštite, zdravstveni, obrazovni sistem, pravosuđe), kao i za predstavnike nevladinih organizacija. Teme koje su posebno značajne u ovom segmentu jesu one koje se odnose na sticanje kompetencija i upoznavanje različitih kulturnih obrazaca, teme iz oblasti multikulturalnosti, </w:t>
      </w:r>
      <w:r w:rsidRPr="0074771F">
        <w:rPr>
          <w:sz w:val="24"/>
          <w:szCs w:val="24"/>
        </w:rPr>
        <w:t>borbe protiv</w:t>
      </w:r>
      <w:r w:rsidR="00E24542" w:rsidRPr="0074771F">
        <w:rPr>
          <w:sz w:val="24"/>
          <w:szCs w:val="24"/>
        </w:rPr>
        <w:t xml:space="preserve"> predrasuda i stereotipa i sl</w:t>
      </w:r>
      <w:r w:rsidR="00376B33" w:rsidRPr="0074771F">
        <w:rPr>
          <w:sz w:val="24"/>
          <w:szCs w:val="24"/>
        </w:rPr>
        <w:t>.</w:t>
      </w:r>
      <w:r w:rsidR="00E24542" w:rsidRPr="0074771F">
        <w:rPr>
          <w:sz w:val="24"/>
          <w:szCs w:val="24"/>
        </w:rPr>
        <w:t xml:space="preserve">, ali i teme koje su usmerene na sticanje znanja o dečijim </w:t>
      </w:r>
      <w:r w:rsidRPr="0074771F">
        <w:rPr>
          <w:sz w:val="24"/>
          <w:szCs w:val="24"/>
        </w:rPr>
        <w:t xml:space="preserve">i ženskim </w:t>
      </w:r>
      <w:r w:rsidR="00E24542" w:rsidRPr="0074771F">
        <w:rPr>
          <w:sz w:val="24"/>
          <w:szCs w:val="24"/>
        </w:rPr>
        <w:t xml:space="preserve">pravima, zakonskom i strateškom okviru i resursima za delovanje i pružanje adekvatne zaštite deci bez pratnje, odvojenoj deci, deci žrtvama trgovine i </w:t>
      </w:r>
      <w:r w:rsidRPr="0074771F">
        <w:rPr>
          <w:sz w:val="24"/>
          <w:szCs w:val="24"/>
        </w:rPr>
        <w:t xml:space="preserve">ženama žrtvama nasilja. Osim toga, organizacije su posebno aktivne </w:t>
      </w:r>
      <w:r w:rsidR="00E24542" w:rsidRPr="0074771F">
        <w:rPr>
          <w:sz w:val="24"/>
          <w:szCs w:val="24"/>
        </w:rPr>
        <w:t xml:space="preserve">u smanjivanju socijalne distance i diskriminacije </w:t>
      </w:r>
      <w:r w:rsidRPr="0074771F">
        <w:rPr>
          <w:sz w:val="24"/>
          <w:szCs w:val="24"/>
        </w:rPr>
        <w:t xml:space="preserve">izbeglica i migranata kroz </w:t>
      </w:r>
      <w:r w:rsidR="00E24542" w:rsidRPr="0074771F">
        <w:rPr>
          <w:sz w:val="24"/>
          <w:szCs w:val="24"/>
        </w:rPr>
        <w:t xml:space="preserve">organizovanje zajedničkih aktivnosti između izbegličke populacije i </w:t>
      </w:r>
      <w:r w:rsidRPr="0074771F">
        <w:rPr>
          <w:sz w:val="24"/>
          <w:szCs w:val="24"/>
        </w:rPr>
        <w:t>predstavnika</w:t>
      </w:r>
      <w:r w:rsidR="00E24542" w:rsidRPr="0074771F">
        <w:rPr>
          <w:sz w:val="24"/>
          <w:szCs w:val="24"/>
        </w:rPr>
        <w:t xml:space="preserve"> lokalnih zajednica. </w:t>
      </w:r>
    </w:p>
    <w:p w:rsidR="005A0DF0" w:rsidRPr="00FE4418" w:rsidRDefault="005A0DF0" w:rsidP="005A0DF0">
      <w:pPr>
        <w:rPr>
          <w:rFonts w:eastAsia="Calibri" w:cs="Times New Roman"/>
        </w:rPr>
      </w:pPr>
      <w:r w:rsidRPr="00886800">
        <w:rPr>
          <w:rFonts w:eastAsia="Calibri" w:cs="Times New Roman"/>
        </w:rPr>
        <w:t>U pružanj</w:t>
      </w:r>
      <w:r w:rsidR="00376B33" w:rsidRPr="00FE4418">
        <w:rPr>
          <w:rFonts w:eastAsia="Calibri" w:cs="Times New Roman"/>
        </w:rPr>
        <w:t>u</w:t>
      </w:r>
      <w:r w:rsidRPr="00AC0090">
        <w:rPr>
          <w:rFonts w:eastAsia="Calibri" w:cs="Times New Roman"/>
        </w:rPr>
        <w:t xml:space="preserve"> podrške izbeglicama i/ili istraživanj</w:t>
      </w:r>
      <w:r w:rsidR="00376B33" w:rsidRPr="00AC0090">
        <w:rPr>
          <w:rFonts w:eastAsia="Calibri" w:cs="Times New Roman"/>
        </w:rPr>
        <w:t>u</w:t>
      </w:r>
      <w:r w:rsidRPr="00AC0090">
        <w:rPr>
          <w:rFonts w:eastAsia="Calibri" w:cs="Times New Roman"/>
        </w:rPr>
        <w:t>, kreiranj</w:t>
      </w:r>
      <w:r w:rsidR="00376B33" w:rsidRPr="00AC0090">
        <w:rPr>
          <w:rFonts w:eastAsia="Calibri" w:cs="Times New Roman"/>
        </w:rPr>
        <w:t>u</w:t>
      </w:r>
      <w:r w:rsidRPr="00AC0090">
        <w:rPr>
          <w:rFonts w:eastAsia="Calibri" w:cs="Times New Roman"/>
        </w:rPr>
        <w:t xml:space="preserve"> politika u ovoj oblasti, aktivne su i: </w:t>
      </w:r>
      <w:r w:rsidR="00376B33" w:rsidRPr="00AC0090">
        <w:rPr>
          <w:rFonts w:cs="Times New Roman"/>
        </w:rPr>
        <w:t>„</w:t>
      </w:r>
      <w:r w:rsidRPr="00AC0090">
        <w:rPr>
          <w:rFonts w:eastAsia="Calibri" w:cs="Times New Roman"/>
        </w:rPr>
        <w:t>Astra</w:t>
      </w:r>
      <w:r w:rsidR="008F031F" w:rsidRPr="00AC0090">
        <w:rPr>
          <w:rFonts w:cs="Times New Roman"/>
        </w:rPr>
        <w:t>“</w:t>
      </w:r>
      <w:r w:rsidRPr="00886800">
        <w:rPr>
          <w:rStyle w:val="FootnoteReference"/>
          <w:rFonts w:eastAsia="Calibri" w:cs="Times New Roman"/>
        </w:rPr>
        <w:footnoteReference w:id="94"/>
      </w:r>
      <w:r w:rsidRPr="00886800">
        <w:rPr>
          <w:rFonts w:eastAsia="Calibri" w:cs="Times New Roman"/>
        </w:rPr>
        <w:t xml:space="preserve">, </w:t>
      </w:r>
      <w:r w:rsidR="00376B33" w:rsidRPr="00FE4418">
        <w:rPr>
          <w:rFonts w:cs="Times New Roman"/>
        </w:rPr>
        <w:t>„</w:t>
      </w:r>
      <w:r w:rsidRPr="00FE4418">
        <w:rPr>
          <w:rFonts w:eastAsia="Calibri" w:cs="Times New Roman"/>
        </w:rPr>
        <w:t>Čovekoljublje</w:t>
      </w:r>
      <w:r w:rsidR="008F031F" w:rsidRPr="00AC0090">
        <w:rPr>
          <w:rFonts w:cs="Times New Roman"/>
        </w:rPr>
        <w:t>“</w:t>
      </w:r>
      <w:r w:rsidRPr="00886800">
        <w:rPr>
          <w:rStyle w:val="FootnoteReference"/>
          <w:rFonts w:eastAsia="Calibri" w:cs="Times New Roman"/>
        </w:rPr>
        <w:footnoteReference w:id="95"/>
      </w:r>
      <w:r w:rsidRPr="00886800">
        <w:rPr>
          <w:rFonts w:eastAsia="Calibri" w:cs="Times New Roman"/>
        </w:rPr>
        <w:t xml:space="preserve">, </w:t>
      </w:r>
      <w:r w:rsidR="008F031F" w:rsidRPr="00FE4418">
        <w:rPr>
          <w:rFonts w:eastAsia="Calibri" w:cs="Times New Roman"/>
        </w:rPr>
        <w:t xml:space="preserve">Fondacija </w:t>
      </w:r>
      <w:r w:rsidR="00376B33" w:rsidRPr="00FE4418">
        <w:rPr>
          <w:rFonts w:cs="Times New Roman"/>
        </w:rPr>
        <w:t>„</w:t>
      </w:r>
      <w:r w:rsidRPr="00AC0090">
        <w:rPr>
          <w:rFonts w:eastAsia="Calibri" w:cs="Times New Roman"/>
        </w:rPr>
        <w:t>Divac</w:t>
      </w:r>
      <w:r w:rsidR="008F031F" w:rsidRPr="00AC0090">
        <w:rPr>
          <w:rFonts w:cs="Times New Roman"/>
        </w:rPr>
        <w:t>“</w:t>
      </w:r>
      <w:r w:rsidRPr="00886800">
        <w:rPr>
          <w:rStyle w:val="FootnoteReference"/>
          <w:rFonts w:eastAsia="Calibri" w:cs="Times New Roman"/>
        </w:rPr>
        <w:footnoteReference w:id="96"/>
      </w:r>
      <w:r w:rsidRPr="00886800">
        <w:rPr>
          <w:rFonts w:eastAsia="Calibri" w:cs="Times New Roman"/>
        </w:rPr>
        <w:t xml:space="preserve">, </w:t>
      </w:r>
      <w:r w:rsidR="00376B33" w:rsidRPr="00FE4418">
        <w:rPr>
          <w:rFonts w:cs="Times New Roman"/>
        </w:rPr>
        <w:t>„</w:t>
      </w:r>
      <w:r w:rsidRPr="00FE4418">
        <w:rPr>
          <w:rFonts w:eastAsia="Calibri" w:cs="Times New Roman"/>
        </w:rPr>
        <w:t>Ideas</w:t>
      </w:r>
      <w:r w:rsidR="008F031F" w:rsidRPr="00AC0090">
        <w:rPr>
          <w:rFonts w:cs="Times New Roman"/>
        </w:rPr>
        <w:t>“</w:t>
      </w:r>
      <w:r w:rsidRPr="00886800">
        <w:rPr>
          <w:rStyle w:val="FootnoteReference"/>
          <w:rFonts w:eastAsia="Calibri" w:cs="Times New Roman"/>
        </w:rPr>
        <w:footnoteReference w:id="97"/>
      </w:r>
      <w:r w:rsidRPr="00FE4418">
        <w:rPr>
          <w:rFonts w:eastAsia="Calibri" w:cs="Times New Roman"/>
        </w:rPr>
        <w:t xml:space="preserve"> i mnoge druge.</w:t>
      </w:r>
    </w:p>
    <w:p w:rsidR="00CF758D" w:rsidRPr="00AC0090" w:rsidRDefault="00DD72EB" w:rsidP="005A0DF0">
      <w:pPr>
        <w:rPr>
          <w:rFonts w:eastAsia="Calibri" w:cs="Times New Roman"/>
        </w:rPr>
      </w:pPr>
      <w:r w:rsidRPr="00AC0090">
        <w:rPr>
          <w:rFonts w:eastAsia="Calibri" w:cs="Times New Roman"/>
        </w:rPr>
        <w:t>Od i</w:t>
      </w:r>
      <w:r w:rsidR="00CF758D" w:rsidRPr="00AC0090">
        <w:rPr>
          <w:rFonts w:eastAsia="Calibri" w:cs="Times New Roman"/>
        </w:rPr>
        <w:t>straživanja i publikacij</w:t>
      </w:r>
      <w:r w:rsidRPr="00AC0090">
        <w:rPr>
          <w:rFonts w:eastAsia="Calibri" w:cs="Times New Roman"/>
        </w:rPr>
        <w:t>a</w:t>
      </w:r>
      <w:r w:rsidR="00CF758D" w:rsidRPr="00AC0090">
        <w:rPr>
          <w:rFonts w:eastAsia="Calibri" w:cs="Times New Roman"/>
        </w:rPr>
        <w:t xml:space="preserve"> </w:t>
      </w:r>
      <w:r w:rsidRPr="00AC0090">
        <w:rPr>
          <w:rFonts w:eastAsia="Calibri" w:cs="Times New Roman"/>
        </w:rPr>
        <w:t>koj</w:t>
      </w:r>
      <w:r w:rsidR="008F031F" w:rsidRPr="00AC0090">
        <w:rPr>
          <w:rFonts w:eastAsia="Calibri" w:cs="Times New Roman"/>
        </w:rPr>
        <w:t>e</w:t>
      </w:r>
      <w:r w:rsidRPr="00AC0090">
        <w:rPr>
          <w:rFonts w:eastAsia="Calibri" w:cs="Times New Roman"/>
        </w:rPr>
        <w:t xml:space="preserve"> mogu da ponude značajne resurse za promišljanje, ali i delovanje u procesima zaštite izbeglica i migranata, kao i posebno osetljivih grupa u ovoj populaciji, izdvajamo:</w:t>
      </w:r>
    </w:p>
    <w:p w:rsidR="001A5477" w:rsidRPr="00AC0090" w:rsidRDefault="001A5477" w:rsidP="005A0DF0">
      <w:pPr>
        <w:rPr>
          <w:rFonts w:eastAsia="Calibri" w:cs="Times New Roman"/>
        </w:rPr>
      </w:pPr>
      <w:r w:rsidRPr="00AC0090">
        <w:rPr>
          <w:rFonts w:eastAsia="Calibri" w:cs="Times New Roman"/>
        </w:rPr>
        <w:lastRenderedPageBreak/>
        <w:t>I</w:t>
      </w:r>
      <w:r w:rsidR="008E19A7" w:rsidRPr="00AC0090">
        <w:rPr>
          <w:rFonts w:eastAsia="Calibri" w:cs="Times New Roman"/>
        </w:rPr>
        <w:t>straživanja i izveštaji</w:t>
      </w:r>
      <w:r w:rsidRPr="00AC0090">
        <w:rPr>
          <w:rFonts w:eastAsia="Calibri" w:cs="Times New Roman"/>
        </w:rPr>
        <w:t>:</w:t>
      </w:r>
    </w:p>
    <w:p w:rsidR="001A5477" w:rsidRPr="0074771F" w:rsidRDefault="001A5477" w:rsidP="00E52459">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Pravo na azil u Republici Srbiji</w:t>
      </w:r>
      <w:r w:rsidR="008E19A7" w:rsidRPr="0074771F">
        <w:rPr>
          <w:rFonts w:ascii="Times New Roman" w:eastAsia="Calibri" w:hAnsi="Times New Roman" w:cs="Times New Roman"/>
          <w:lang w:val="sr-Latn-RS"/>
        </w:rPr>
        <w:t xml:space="preserve"> u 2015</w:t>
      </w:r>
      <w:r w:rsidRPr="0074771F">
        <w:rPr>
          <w:rStyle w:val="FootnoteReference"/>
          <w:rFonts w:ascii="Times New Roman" w:eastAsia="Calibri" w:hAnsi="Times New Roman" w:cs="Times New Roman"/>
          <w:lang w:val="sr-Latn-RS"/>
        </w:rPr>
        <w:footnoteReference w:id="98"/>
      </w:r>
      <w:r w:rsidR="008E19A7" w:rsidRPr="0074771F">
        <w:rPr>
          <w:rFonts w:ascii="Times New Roman" w:eastAsia="Calibri" w:hAnsi="Times New Roman" w:cs="Times New Roman"/>
          <w:lang w:val="sr-Latn-RS"/>
        </w:rPr>
        <w:t>, Beogradskog centra za ljudska prava</w:t>
      </w:r>
    </w:p>
    <w:p w:rsidR="002563F3" w:rsidRPr="0074771F" w:rsidRDefault="001A5477" w:rsidP="00E52459">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eastAsia="Calibri" w:hAnsi="Times New Roman" w:cs="Times New Roman"/>
          <w:lang w:val="sr-Latn-RS"/>
        </w:rPr>
        <w:t>Pravo na azil u Republici Srbiji</w:t>
      </w:r>
      <w:r w:rsidR="008E19A7" w:rsidRPr="0074771F">
        <w:rPr>
          <w:rFonts w:ascii="Times New Roman" w:eastAsia="Calibri" w:hAnsi="Times New Roman" w:cs="Times New Roman"/>
          <w:lang w:val="sr-Latn-RS"/>
        </w:rPr>
        <w:t xml:space="preserve"> u 2016</w:t>
      </w:r>
      <w:r w:rsidRPr="0074771F">
        <w:rPr>
          <w:rStyle w:val="FootnoteReference"/>
          <w:rFonts w:ascii="Times New Roman" w:eastAsia="Calibri" w:hAnsi="Times New Roman" w:cs="Times New Roman"/>
          <w:lang w:val="sr-Latn-RS"/>
        </w:rPr>
        <w:footnoteReference w:id="99"/>
      </w:r>
      <w:r w:rsidR="008E19A7" w:rsidRPr="0074771F">
        <w:rPr>
          <w:rFonts w:ascii="Times New Roman" w:eastAsia="Calibri" w:hAnsi="Times New Roman" w:cs="Times New Roman"/>
          <w:lang w:val="sr-Latn-RS"/>
        </w:rPr>
        <w:t>, Beogradskog centra za ljudska prava</w:t>
      </w:r>
    </w:p>
    <w:p w:rsidR="002563F3" w:rsidRPr="0074771F" w:rsidRDefault="002563F3" w:rsidP="00E52459">
      <w:pPr>
        <w:pStyle w:val="ListParagraph"/>
        <w:numPr>
          <w:ilvl w:val="0"/>
          <w:numId w:val="36"/>
        </w:numPr>
        <w:spacing w:line="360" w:lineRule="auto"/>
        <w:rPr>
          <w:rFonts w:ascii="Times New Roman" w:eastAsia="Calibri" w:hAnsi="Times New Roman" w:cs="Times New Roman"/>
          <w:lang w:val="sr-Latn-RS"/>
        </w:rPr>
      </w:pPr>
      <w:r w:rsidRPr="0074771F">
        <w:rPr>
          <w:rFonts w:ascii="Times New Roman" w:hAnsi="Times New Roman" w:cs="Times New Roman"/>
          <w:lang w:val="sr-Latn-RS"/>
        </w:rPr>
        <w:t>Komentar na nacrt zakona o azilu i privremenoj zaštiti RS</w:t>
      </w:r>
      <w:r w:rsidRPr="0074771F">
        <w:rPr>
          <w:rStyle w:val="FootnoteReference"/>
          <w:rFonts w:ascii="Times New Roman" w:hAnsi="Times New Roman" w:cs="Times New Roman"/>
          <w:lang w:val="sr-Latn-RS"/>
        </w:rPr>
        <w:footnoteReference w:id="100"/>
      </w:r>
      <w:r w:rsidRPr="0074771F">
        <w:rPr>
          <w:rFonts w:ascii="Times New Roman" w:hAnsi="Times New Roman" w:cs="Times New Roman"/>
          <w:lang w:val="sr-Latn-RS"/>
        </w:rPr>
        <w:t xml:space="preserve">, </w:t>
      </w:r>
      <w:r w:rsidR="00BE5196" w:rsidRPr="0074771F">
        <w:rPr>
          <w:rFonts w:ascii="Times New Roman" w:hAnsi="Times New Roman" w:cs="Times New Roman"/>
          <w:lang w:val="sr-Latn-RS"/>
        </w:rPr>
        <w:t>„</w:t>
      </w:r>
      <w:r w:rsidRPr="0074771F">
        <w:rPr>
          <w:rFonts w:ascii="Times New Roman" w:hAnsi="Times New Roman" w:cs="Times New Roman"/>
          <w:lang w:val="sr-Latn-RS"/>
        </w:rPr>
        <w:t>Grupe 484</w:t>
      </w:r>
      <w:r w:rsidR="00A90166" w:rsidRPr="0074771F">
        <w:rPr>
          <w:rFonts w:ascii="Times New Roman" w:hAnsi="Times New Roman" w:cs="Times New Roman"/>
          <w:lang w:val="sr-Latn-RS"/>
        </w:rPr>
        <w:t>“</w:t>
      </w:r>
    </w:p>
    <w:p w:rsidR="002563F3" w:rsidRPr="0074771F" w:rsidRDefault="002563F3"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Srbija od zemlje tranzita do zemlje destinacije</w:t>
      </w:r>
      <w:r w:rsidRPr="0074771F">
        <w:rPr>
          <w:rStyle w:val="FootnoteReference"/>
          <w:rFonts w:ascii="Times New Roman" w:eastAsia="Calibri" w:hAnsi="Times New Roman" w:cs="Times New Roman"/>
          <w:lang w:val="sr-Latn-RS"/>
        </w:rPr>
        <w:footnoteReference w:id="101"/>
      </w:r>
      <w:r w:rsidRPr="0074771F">
        <w:rPr>
          <w:rFonts w:ascii="Times New Roman" w:eastAsia="Calibri" w:hAnsi="Times New Roman" w:cs="Times New Roman"/>
          <w:lang w:val="sr-Latn-RS"/>
        </w:rPr>
        <w:t>, Beogradskog centra za ljudska prava</w:t>
      </w:r>
    </w:p>
    <w:p w:rsidR="002563F3" w:rsidRPr="0074771F" w:rsidRDefault="002563F3" w:rsidP="00E52459">
      <w:pPr>
        <w:pStyle w:val="ListParagraph"/>
        <w:numPr>
          <w:ilvl w:val="0"/>
          <w:numId w:val="36"/>
        </w:numPr>
        <w:spacing w:line="360" w:lineRule="auto"/>
        <w:rPr>
          <w:rFonts w:ascii="Times New Roman" w:hAnsi="Times New Roman" w:cs="Times New Roman"/>
          <w:lang w:val="sr-Latn-RS"/>
        </w:rPr>
      </w:pPr>
      <w:r w:rsidRPr="0074771F">
        <w:rPr>
          <w:rFonts w:ascii="Times New Roman" w:hAnsi="Times New Roman" w:cs="Times New Roman"/>
          <w:lang w:val="sr-Latn-RS"/>
        </w:rPr>
        <w:t>Izazovi migrantsko-izbegličke krize iz ugla OCD</w:t>
      </w:r>
      <w:r w:rsidRPr="0074771F">
        <w:rPr>
          <w:rStyle w:val="FootnoteReference"/>
          <w:rFonts w:ascii="Times New Roman" w:hAnsi="Times New Roman" w:cs="Times New Roman"/>
          <w:lang w:val="sr-Latn-RS"/>
        </w:rPr>
        <w:footnoteReference w:id="102"/>
      </w:r>
      <w:r w:rsidRPr="0074771F">
        <w:rPr>
          <w:rFonts w:ascii="Times New Roman" w:hAnsi="Times New Roman" w:cs="Times New Roman"/>
          <w:lang w:val="sr-Latn-RS"/>
        </w:rPr>
        <w:t xml:space="preserve">, </w:t>
      </w:r>
      <w:r w:rsidR="00BE5196" w:rsidRPr="0074771F">
        <w:rPr>
          <w:rFonts w:ascii="Times New Roman" w:hAnsi="Times New Roman" w:cs="Times New Roman"/>
          <w:lang w:val="sr-Latn-RS"/>
        </w:rPr>
        <w:t>„</w:t>
      </w:r>
      <w:r w:rsidRPr="0074771F">
        <w:rPr>
          <w:rFonts w:ascii="Times New Roman" w:hAnsi="Times New Roman" w:cs="Times New Roman"/>
          <w:lang w:val="sr-Latn-RS"/>
        </w:rPr>
        <w:t>Grupe 484</w:t>
      </w:r>
      <w:r w:rsidR="00A90166" w:rsidRPr="0074771F">
        <w:rPr>
          <w:rFonts w:ascii="Times New Roman" w:hAnsi="Times New Roman" w:cs="Times New Roman"/>
          <w:lang w:val="sr-Latn-RS"/>
        </w:rPr>
        <w:t>“</w:t>
      </w:r>
    </w:p>
    <w:p w:rsidR="002563F3" w:rsidRPr="0074771F" w:rsidRDefault="002563F3"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Safe Passage</w:t>
      </w:r>
      <w:r w:rsidRPr="0074771F">
        <w:rPr>
          <w:rStyle w:val="FootnoteReference"/>
          <w:rFonts w:ascii="Times New Roman" w:eastAsia="Calibri" w:hAnsi="Times New Roman" w:cs="Times New Roman"/>
          <w:lang w:val="sr-Latn-RS"/>
        </w:rPr>
        <w:footnoteReference w:id="103"/>
      </w:r>
      <w:r w:rsidRPr="0074771F">
        <w:rPr>
          <w:rFonts w:ascii="Times New Roman" w:eastAsia="Calibri" w:hAnsi="Times New Roman" w:cs="Times New Roman"/>
          <w:lang w:val="sr-Latn-RS"/>
        </w:rPr>
        <w:t>, Beogradskog centra za ljudska prava</w:t>
      </w:r>
    </w:p>
    <w:p w:rsidR="002563F3" w:rsidRPr="0074771F" w:rsidRDefault="002563F3"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Pravni aspekt zaštite izbeglica i migranata</w:t>
      </w:r>
      <w:r w:rsidRPr="0074771F">
        <w:rPr>
          <w:rStyle w:val="FootnoteReference"/>
          <w:rFonts w:ascii="Times New Roman" w:eastAsia="Calibri" w:hAnsi="Times New Roman" w:cs="Times New Roman"/>
          <w:lang w:val="sr-Latn-RS"/>
        </w:rPr>
        <w:footnoteReference w:id="104"/>
      </w:r>
      <w:r w:rsidRPr="0074771F">
        <w:rPr>
          <w:rFonts w:ascii="Times New Roman" w:eastAsia="Calibri" w:hAnsi="Times New Roman" w:cs="Times New Roman"/>
          <w:lang w:val="sr-Latn-RS"/>
        </w:rPr>
        <w:t xml:space="preserve">, NVO </w:t>
      </w:r>
      <w:r w:rsidR="008F031F" w:rsidRPr="0074771F">
        <w:rPr>
          <w:rFonts w:ascii="Times New Roman" w:hAnsi="Times New Roman" w:cs="Times New Roman"/>
          <w:lang w:val="sr-Latn-RS"/>
        </w:rPr>
        <w:t>„</w:t>
      </w:r>
      <w:r w:rsidRPr="0074771F">
        <w:rPr>
          <w:rFonts w:ascii="Times New Roman" w:eastAsia="Calibri" w:hAnsi="Times New Roman" w:cs="Times New Roman"/>
          <w:lang w:val="sr-Latn-RS"/>
        </w:rPr>
        <w:t>Praxisa</w:t>
      </w:r>
      <w:r w:rsidR="008F031F" w:rsidRPr="0074771F">
        <w:rPr>
          <w:rFonts w:ascii="Times New Roman" w:hAnsi="Times New Roman" w:cs="Times New Roman"/>
          <w:lang w:val="sr-Latn-RS"/>
        </w:rPr>
        <w:t>“</w:t>
      </w:r>
    </w:p>
    <w:p w:rsidR="002563F3" w:rsidRPr="0074771F" w:rsidRDefault="002563F3"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Položaj nepraćene i razdvojene dece u Srbiji</w:t>
      </w:r>
      <w:r w:rsidRPr="0074771F">
        <w:rPr>
          <w:rStyle w:val="FootnoteReference"/>
          <w:rFonts w:ascii="Times New Roman" w:eastAsia="Calibri" w:hAnsi="Times New Roman" w:cs="Times New Roman"/>
          <w:lang w:val="sr-Latn-RS"/>
        </w:rPr>
        <w:footnoteReference w:id="105"/>
      </w:r>
      <w:r w:rsidRPr="0074771F">
        <w:rPr>
          <w:rFonts w:ascii="Times New Roman" w:eastAsia="Calibri" w:hAnsi="Times New Roman" w:cs="Times New Roman"/>
          <w:lang w:val="sr-Latn-RS"/>
        </w:rPr>
        <w:t>, Beogradskog centra za ljudska prava</w:t>
      </w:r>
    </w:p>
    <w:p w:rsidR="002563F3" w:rsidRPr="0074771F" w:rsidRDefault="002563F3"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lang w:val="sr-Latn-RS"/>
        </w:rPr>
        <w:t>Maloletnici bez pratnje i razdvojeni maloletnici u procesu povratka</w:t>
      </w:r>
      <w:r w:rsidRPr="0074771F">
        <w:rPr>
          <w:rStyle w:val="FootnoteReference"/>
          <w:rFonts w:ascii="Times New Roman" w:hAnsi="Times New Roman" w:cs="Times New Roman"/>
          <w:lang w:val="sr-Latn-RS"/>
        </w:rPr>
        <w:footnoteReference w:id="106"/>
      </w:r>
      <w:r w:rsidRPr="0074771F">
        <w:rPr>
          <w:rFonts w:ascii="Times New Roman" w:hAnsi="Times New Roman" w:cs="Times New Roman"/>
          <w:lang w:val="sr-Latn-RS"/>
        </w:rPr>
        <w:t xml:space="preserve">, </w:t>
      </w:r>
      <w:r w:rsidR="00BE5196" w:rsidRPr="0074771F">
        <w:rPr>
          <w:rFonts w:ascii="Times New Roman" w:hAnsi="Times New Roman" w:cs="Times New Roman"/>
          <w:lang w:val="sr-Latn-RS"/>
        </w:rPr>
        <w:t>„</w:t>
      </w:r>
      <w:r w:rsidRPr="0074771F">
        <w:rPr>
          <w:rFonts w:ascii="Times New Roman" w:hAnsi="Times New Roman" w:cs="Times New Roman"/>
          <w:lang w:val="sr-Latn-RS"/>
        </w:rPr>
        <w:t>Grupe 484</w:t>
      </w:r>
      <w:r w:rsidR="00A90166" w:rsidRPr="0074771F">
        <w:rPr>
          <w:rFonts w:ascii="Times New Roman" w:hAnsi="Times New Roman" w:cs="Times New Roman"/>
          <w:lang w:val="sr-Latn-RS"/>
        </w:rPr>
        <w:t>“</w:t>
      </w:r>
    </w:p>
    <w:p w:rsidR="002563F3" w:rsidRPr="0074771F" w:rsidRDefault="002563F3"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Deca u pokretu</w:t>
      </w:r>
      <w:r w:rsidRPr="0074771F">
        <w:rPr>
          <w:rStyle w:val="FootnoteReference"/>
          <w:rFonts w:ascii="Times New Roman" w:eastAsia="Calibri" w:hAnsi="Times New Roman" w:cs="Times New Roman"/>
          <w:lang w:val="sr-Latn-RS"/>
        </w:rPr>
        <w:footnoteReference w:id="107"/>
      </w:r>
      <w:r w:rsidRPr="0074771F">
        <w:rPr>
          <w:rFonts w:ascii="Times New Roman" w:eastAsia="Calibri" w:hAnsi="Times New Roman" w:cs="Times New Roman"/>
          <w:lang w:val="sr-Latn-RS"/>
        </w:rPr>
        <w:t xml:space="preserve">, Udruženja </w:t>
      </w:r>
      <w:r w:rsidR="00376B33" w:rsidRPr="0074771F">
        <w:rPr>
          <w:rFonts w:ascii="Times New Roman" w:hAnsi="Times New Roman" w:cs="Times New Roman"/>
          <w:lang w:val="sr-Latn-RS"/>
        </w:rPr>
        <w:t>„</w:t>
      </w:r>
      <w:r w:rsidRPr="0074771F">
        <w:rPr>
          <w:rFonts w:ascii="Times New Roman" w:eastAsia="Calibri" w:hAnsi="Times New Roman" w:cs="Times New Roman"/>
          <w:lang w:val="sr-Latn-RS"/>
        </w:rPr>
        <w:t>Atina</w:t>
      </w:r>
      <w:r w:rsidR="008F031F" w:rsidRPr="0074771F">
        <w:rPr>
          <w:rFonts w:ascii="Times New Roman" w:hAnsi="Times New Roman" w:cs="Times New Roman"/>
          <w:lang w:val="sr-Latn-RS"/>
        </w:rPr>
        <w:t>“</w:t>
      </w:r>
    </w:p>
    <w:p w:rsidR="002563F3" w:rsidRPr="0074771F" w:rsidRDefault="002563F3"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lang w:val="sr-Latn-RS"/>
        </w:rPr>
        <w:t>Rodna perspektiva Zakona o azilu Republike Srbije</w:t>
      </w:r>
      <w:r w:rsidRPr="0074771F">
        <w:rPr>
          <w:rStyle w:val="FootnoteReference"/>
          <w:rFonts w:ascii="Times New Roman" w:hAnsi="Times New Roman" w:cs="Times New Roman"/>
          <w:lang w:val="sr-Latn-RS"/>
        </w:rPr>
        <w:footnoteReference w:id="108"/>
      </w:r>
      <w:r w:rsidRPr="0074771F">
        <w:rPr>
          <w:rFonts w:ascii="Times New Roman" w:eastAsia="Calibri" w:hAnsi="Times New Roman" w:cs="Times New Roman"/>
          <w:lang w:val="sr-Latn-RS"/>
        </w:rPr>
        <w:t>, Beogradskog centra za ljudska prava</w:t>
      </w:r>
    </w:p>
    <w:p w:rsidR="001A5477" w:rsidRPr="0074771F" w:rsidRDefault="001A5477"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color w:val="000000"/>
          <w:shd w:val="clear" w:color="auto" w:fill="FFFFFF"/>
          <w:lang w:val="sr-Latn-RS"/>
        </w:rPr>
        <w:t>Nasilje nad ženama i devojčicama u izbegličkoj i migrantskoj populaciji u Srbiji</w:t>
      </w:r>
      <w:r w:rsidRPr="0074771F">
        <w:rPr>
          <w:rStyle w:val="FootnoteReference"/>
          <w:rFonts w:ascii="Times New Roman" w:hAnsi="Times New Roman" w:cs="Times New Roman"/>
          <w:color w:val="000000"/>
          <w:shd w:val="clear" w:color="auto" w:fill="FFFFFF"/>
          <w:lang w:val="sr-Latn-RS"/>
        </w:rPr>
        <w:footnoteReference w:id="109"/>
      </w:r>
      <w:r w:rsidR="008E19A7" w:rsidRPr="0074771F">
        <w:rPr>
          <w:rFonts w:ascii="Times New Roman" w:eastAsia="Calibri" w:hAnsi="Times New Roman" w:cs="Times New Roman"/>
          <w:lang w:val="sr-Latn-RS"/>
        </w:rPr>
        <w:t xml:space="preserve">, Udruženja </w:t>
      </w:r>
      <w:r w:rsidR="008F031F" w:rsidRPr="0074771F">
        <w:rPr>
          <w:rFonts w:ascii="Times New Roman" w:hAnsi="Times New Roman" w:cs="Times New Roman"/>
          <w:lang w:val="sr-Latn-RS"/>
        </w:rPr>
        <w:t>„</w:t>
      </w:r>
      <w:r w:rsidR="008E19A7" w:rsidRPr="0074771F">
        <w:rPr>
          <w:rFonts w:ascii="Times New Roman" w:eastAsia="Calibri" w:hAnsi="Times New Roman" w:cs="Times New Roman"/>
          <w:lang w:val="sr-Latn-RS"/>
        </w:rPr>
        <w:t>Atina</w:t>
      </w:r>
      <w:r w:rsidR="008F031F" w:rsidRPr="0074771F">
        <w:rPr>
          <w:rFonts w:ascii="Times New Roman" w:hAnsi="Times New Roman" w:cs="Times New Roman"/>
          <w:lang w:val="sr-Latn-RS"/>
        </w:rPr>
        <w:t>“</w:t>
      </w:r>
    </w:p>
    <w:p w:rsidR="001A5477" w:rsidRPr="0074771F" w:rsidRDefault="00DD72EB"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Minimalni standardi za zaštitu dece u humanitarnim aktivnostima</w:t>
      </w:r>
      <w:r w:rsidRPr="0074771F">
        <w:rPr>
          <w:rStyle w:val="FootnoteReference"/>
          <w:rFonts w:ascii="Times New Roman" w:eastAsia="Calibri" w:hAnsi="Times New Roman" w:cs="Times New Roman"/>
          <w:lang w:val="sr-Latn-RS"/>
        </w:rPr>
        <w:footnoteReference w:id="110"/>
      </w:r>
      <w:r w:rsidR="008E19A7" w:rsidRPr="0074771F">
        <w:rPr>
          <w:rFonts w:ascii="Times New Roman" w:eastAsia="Calibri" w:hAnsi="Times New Roman" w:cs="Times New Roman"/>
          <w:lang w:val="sr-Latn-RS"/>
        </w:rPr>
        <w:t xml:space="preserve">, </w:t>
      </w:r>
      <w:r w:rsidR="008F031F" w:rsidRPr="0074771F">
        <w:rPr>
          <w:rFonts w:ascii="Times New Roman" w:hAnsi="Times New Roman" w:cs="Times New Roman"/>
          <w:lang w:val="sr-Latn-RS"/>
        </w:rPr>
        <w:t>„</w:t>
      </w:r>
      <w:r w:rsidR="008E19A7" w:rsidRPr="0074771F">
        <w:rPr>
          <w:rFonts w:ascii="Times New Roman" w:eastAsia="Calibri" w:hAnsi="Times New Roman" w:cs="Times New Roman"/>
          <w:lang w:val="sr-Latn-RS"/>
        </w:rPr>
        <w:t>Ideas</w:t>
      </w:r>
      <w:r w:rsidR="008F031F" w:rsidRPr="0074771F">
        <w:rPr>
          <w:rFonts w:ascii="Times New Roman" w:eastAsia="Calibri" w:hAnsi="Times New Roman" w:cs="Times New Roman"/>
          <w:lang w:val="sr-Latn-RS"/>
        </w:rPr>
        <w:t>a</w:t>
      </w:r>
      <w:r w:rsidR="008F031F" w:rsidRPr="0074771F">
        <w:rPr>
          <w:rFonts w:ascii="Times New Roman" w:hAnsi="Times New Roman" w:cs="Times New Roman"/>
          <w:lang w:val="sr-Latn-RS"/>
        </w:rPr>
        <w:t>“</w:t>
      </w:r>
    </w:p>
    <w:p w:rsidR="008E19A7" w:rsidRPr="0074771F" w:rsidRDefault="001A5477"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eastAsia="Calibri" w:hAnsi="Times New Roman" w:cs="Times New Roman"/>
          <w:lang w:val="sr-Latn-RS"/>
        </w:rPr>
        <w:t>Vodič za procenu najboljeg interesa deteta</w:t>
      </w:r>
      <w:r w:rsidRPr="0074771F">
        <w:rPr>
          <w:rStyle w:val="FootnoteReference"/>
          <w:rFonts w:ascii="Times New Roman" w:eastAsia="Calibri" w:hAnsi="Times New Roman" w:cs="Times New Roman"/>
          <w:lang w:val="sr-Latn-RS"/>
        </w:rPr>
        <w:footnoteReference w:id="111"/>
      </w:r>
      <w:r w:rsidR="008E19A7" w:rsidRPr="0074771F">
        <w:rPr>
          <w:rFonts w:ascii="Times New Roman" w:eastAsia="Calibri" w:hAnsi="Times New Roman" w:cs="Times New Roman"/>
          <w:lang w:val="sr-Latn-RS"/>
        </w:rPr>
        <w:t xml:space="preserve">, Udruženja </w:t>
      </w:r>
      <w:r w:rsidR="008F031F" w:rsidRPr="0074771F">
        <w:rPr>
          <w:rFonts w:ascii="Times New Roman" w:hAnsi="Times New Roman" w:cs="Times New Roman"/>
          <w:lang w:val="sr-Latn-RS"/>
        </w:rPr>
        <w:t>„</w:t>
      </w:r>
      <w:r w:rsidR="008E19A7" w:rsidRPr="0074771F">
        <w:rPr>
          <w:rFonts w:ascii="Times New Roman" w:eastAsia="Calibri" w:hAnsi="Times New Roman" w:cs="Times New Roman"/>
          <w:lang w:val="sr-Latn-RS"/>
        </w:rPr>
        <w:t>Atina</w:t>
      </w:r>
      <w:r w:rsidR="008F031F" w:rsidRPr="0074771F">
        <w:rPr>
          <w:rFonts w:ascii="Times New Roman" w:hAnsi="Times New Roman" w:cs="Times New Roman"/>
          <w:lang w:val="sr-Latn-RS"/>
        </w:rPr>
        <w:t>“</w:t>
      </w:r>
    </w:p>
    <w:p w:rsidR="008E19A7" w:rsidRPr="0074771F" w:rsidRDefault="008E19A7" w:rsidP="00E52459">
      <w:pPr>
        <w:pStyle w:val="ListParagraph"/>
        <w:numPr>
          <w:ilvl w:val="0"/>
          <w:numId w:val="36"/>
        </w:numPr>
        <w:spacing w:line="360" w:lineRule="auto"/>
        <w:jc w:val="both"/>
        <w:rPr>
          <w:rFonts w:ascii="Times New Roman" w:eastAsia="Calibri" w:hAnsi="Times New Roman" w:cs="Times New Roman"/>
          <w:lang w:val="sr-Latn-RS"/>
        </w:rPr>
      </w:pPr>
      <w:r w:rsidRPr="0074771F">
        <w:rPr>
          <w:rFonts w:ascii="Times New Roman" w:hAnsi="Times New Roman" w:cs="Times New Roman"/>
          <w:lang w:val="sr-Latn-RS"/>
        </w:rPr>
        <w:lastRenderedPageBreak/>
        <w:t>Priručnik o delotvornoj zaštiti dece bez pratnje u migracijama i dece u migracijama odvojene od oba roditelja ili staratelja u Srbiji i Makedoniji</w:t>
      </w:r>
      <w:r w:rsidRPr="0074771F">
        <w:rPr>
          <w:rStyle w:val="FootnoteReference"/>
          <w:rFonts w:ascii="Times New Roman" w:hAnsi="Times New Roman" w:cs="Times New Roman"/>
          <w:lang w:val="sr-Latn-RS"/>
        </w:rPr>
        <w:footnoteReference w:id="112"/>
      </w:r>
      <w:r w:rsidRPr="0074771F">
        <w:rPr>
          <w:rFonts w:ascii="Times New Roman" w:hAnsi="Times New Roman" w:cs="Times New Roman"/>
          <w:lang w:val="sr-Latn-RS"/>
        </w:rPr>
        <w:t xml:space="preserve">, </w:t>
      </w:r>
      <w:r w:rsidR="00A90166" w:rsidRPr="0074771F">
        <w:rPr>
          <w:rFonts w:ascii="Times New Roman" w:hAnsi="Times New Roman" w:cs="Times New Roman"/>
          <w:lang w:val="sr-Latn-RS"/>
        </w:rPr>
        <w:t>„</w:t>
      </w:r>
      <w:r w:rsidRPr="0074771F">
        <w:rPr>
          <w:rFonts w:ascii="Times New Roman" w:hAnsi="Times New Roman" w:cs="Times New Roman"/>
          <w:lang w:val="sr-Latn-RS"/>
        </w:rPr>
        <w:t>Grupe 484</w:t>
      </w:r>
      <w:r w:rsidR="00A90166" w:rsidRPr="0074771F">
        <w:rPr>
          <w:rFonts w:ascii="Times New Roman" w:hAnsi="Times New Roman" w:cs="Times New Roman"/>
          <w:lang w:val="sr-Latn-RS"/>
        </w:rPr>
        <w:t>“</w:t>
      </w:r>
    </w:p>
    <w:p w:rsidR="002563F3" w:rsidRPr="00AC0090" w:rsidRDefault="00E86372" w:rsidP="002563F3">
      <w:pPr>
        <w:rPr>
          <w:rFonts w:eastAsia="Calibri" w:cs="Times New Roman"/>
        </w:rPr>
      </w:pPr>
      <w:r w:rsidRPr="00886800">
        <w:rPr>
          <w:rFonts w:eastAsia="Calibri" w:cs="Times New Roman"/>
        </w:rPr>
        <w:t>L</w:t>
      </w:r>
      <w:r w:rsidR="002563F3" w:rsidRPr="00FE4418">
        <w:rPr>
          <w:rFonts w:eastAsia="Calibri" w:cs="Times New Roman"/>
        </w:rPr>
        <w:t>ista aktivnosti i resursa kojima raspolaže civilni sektor u Srbiji</w:t>
      </w:r>
      <w:r w:rsidRPr="00FE4418">
        <w:rPr>
          <w:rFonts w:eastAsia="Calibri" w:cs="Times New Roman"/>
        </w:rPr>
        <w:t>,</w:t>
      </w:r>
      <w:r w:rsidR="002563F3" w:rsidRPr="00AC0090">
        <w:rPr>
          <w:rFonts w:eastAsia="Calibri" w:cs="Times New Roman"/>
        </w:rPr>
        <w:t xml:space="preserve"> za potrebe zaštite migran</w:t>
      </w:r>
      <w:r w:rsidR="0057254B" w:rsidRPr="00AC0090">
        <w:rPr>
          <w:rFonts w:eastAsia="Calibri" w:cs="Times New Roman"/>
        </w:rPr>
        <w:t>a</w:t>
      </w:r>
      <w:r w:rsidR="002563F3" w:rsidRPr="00AC0090">
        <w:rPr>
          <w:rFonts w:eastAsia="Calibri" w:cs="Times New Roman"/>
        </w:rPr>
        <w:t>ta i izbeglica</w:t>
      </w:r>
      <w:r w:rsidRPr="00AC0090">
        <w:rPr>
          <w:rFonts w:eastAsia="Calibri" w:cs="Times New Roman"/>
        </w:rPr>
        <w:t>, ovim pregledom nije iscrpljena i nadamo se da će u daljoj razradi Vodiča biti dostupni detaljniji pregledi resursa svih aktivnih aktera.</w:t>
      </w:r>
    </w:p>
    <w:p w:rsidR="000B545F" w:rsidRPr="00AC0090" w:rsidRDefault="00AC5325" w:rsidP="00B914F8">
      <w:pPr>
        <w:pStyle w:val="Heading1"/>
        <w:ind w:left="720"/>
        <w:jc w:val="both"/>
        <w:rPr>
          <w:rFonts w:cs="Times New Roman"/>
        </w:rPr>
      </w:pPr>
      <w:bookmarkStart w:id="91" w:name="_Toc506989367"/>
      <w:r w:rsidRPr="00AC0090">
        <w:rPr>
          <w:rFonts w:cs="Times New Roman"/>
        </w:rPr>
        <w:lastRenderedPageBreak/>
        <w:t>4</w:t>
      </w:r>
      <w:r w:rsidR="00B914F8" w:rsidRPr="00AC0090">
        <w:rPr>
          <w:rFonts w:cs="Times New Roman"/>
        </w:rPr>
        <w:t xml:space="preserve">. </w:t>
      </w:r>
      <w:r w:rsidR="000B545F" w:rsidRPr="00AC0090">
        <w:rPr>
          <w:rFonts w:cs="Times New Roman"/>
        </w:rPr>
        <w:t>ZAŠTITA MIGRANATA U REPUBLICI SRBIJI</w:t>
      </w:r>
      <w:bookmarkEnd w:id="22"/>
      <w:bookmarkEnd w:id="23"/>
      <w:bookmarkEnd w:id="24"/>
      <w:bookmarkEnd w:id="25"/>
      <w:bookmarkEnd w:id="91"/>
    </w:p>
    <w:p w:rsidR="00EA2F25" w:rsidRPr="00AC0090" w:rsidRDefault="00FD3B97" w:rsidP="00D4407B">
      <w:r w:rsidRPr="00AC0090">
        <w:t xml:space="preserve">Predlog </w:t>
      </w:r>
      <w:r w:rsidR="0057254B" w:rsidRPr="00AC0090">
        <w:t>z</w:t>
      </w:r>
      <w:r w:rsidR="00EA2F25" w:rsidRPr="00AC0090">
        <w:t>akona o azilu i privremenoj zaštiti Republike Srbije</w:t>
      </w:r>
      <w:r w:rsidRPr="00886800">
        <w:rPr>
          <w:vertAlign w:val="superscript"/>
        </w:rPr>
        <w:footnoteReference w:id="113"/>
      </w:r>
      <w:r w:rsidR="00EA2F25" w:rsidRPr="00886800">
        <w:t xml:space="preserve"> predviđa sledeća načela koja su od posebnog znač</w:t>
      </w:r>
      <w:r w:rsidR="00EA2F25" w:rsidRPr="00FE4418">
        <w:t xml:space="preserve">aja za </w:t>
      </w:r>
      <w:r w:rsidR="00D4407B" w:rsidRPr="00FE4418">
        <w:t>sprovođenje programa podrške i zaštite i</w:t>
      </w:r>
      <w:r w:rsidR="00D4407B" w:rsidRPr="00AC0090">
        <w:t>zbeglica i migranata u Srbiji</w:t>
      </w:r>
      <w:r w:rsidR="00EA2F25" w:rsidRPr="00AC0090">
        <w:t>:</w:t>
      </w:r>
    </w:p>
    <w:p w:rsidR="00D4407B"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cs="Times New Roman"/>
          <w:b/>
          <w:bCs/>
          <w:lang w:val="sr-Latn-RS"/>
        </w:rPr>
      </w:pPr>
      <w:r w:rsidRPr="0074771F">
        <w:rPr>
          <w:rFonts w:ascii="Times New Roman" w:hAnsi="Times New Roman" w:cs="Times New Roman"/>
          <w:b/>
          <w:bCs/>
          <w:lang w:val="sr-Latn-RS"/>
        </w:rPr>
        <w:t>Nediskriminacija</w:t>
      </w:r>
      <w:r w:rsidRPr="0074771F">
        <w:rPr>
          <w:rFonts w:ascii="Times New Roman" w:hAnsi="Times New Roman" w:cs="Times New Roman"/>
          <w:bCs/>
          <w:lang w:val="sr-Latn-RS"/>
        </w:rPr>
        <w:t xml:space="preserve"> </w:t>
      </w:r>
      <w:r w:rsidR="0057254B" w:rsidRPr="0074771F">
        <w:rPr>
          <w:rFonts w:ascii="Times New Roman" w:hAnsi="Times New Roman" w:cs="Times New Roman"/>
          <w:bCs/>
          <w:lang w:val="sr-Latn-RS"/>
        </w:rPr>
        <w:t>-</w:t>
      </w:r>
      <w:r w:rsidR="00D4407B" w:rsidRPr="0074771F">
        <w:rPr>
          <w:rFonts w:ascii="Times New Roman" w:hAnsi="Times New Roman" w:cs="Times New Roman"/>
          <w:bCs/>
          <w:lang w:val="sr-Latn-RS"/>
        </w:rPr>
        <w:t xml:space="preserve"> </w:t>
      </w:r>
      <w:r w:rsidRPr="0074771F">
        <w:rPr>
          <w:rFonts w:ascii="Times New Roman" w:hAnsi="Times New Roman" w:cs="Times New Roman"/>
          <w:bCs/>
          <w:lang w:val="sr-Latn-RS"/>
        </w:rPr>
        <w:t>Prilikom sprovođenja odred</w:t>
      </w:r>
      <w:r w:rsidR="00D4407B" w:rsidRPr="0074771F">
        <w:rPr>
          <w:rFonts w:ascii="Times New Roman" w:hAnsi="Times New Roman" w:cs="Times New Roman"/>
          <w:bCs/>
          <w:lang w:val="sr-Latn-RS"/>
        </w:rPr>
        <w:t>a</w:t>
      </w:r>
      <w:r w:rsidRPr="0074771F">
        <w:rPr>
          <w:rFonts w:ascii="Times New Roman" w:hAnsi="Times New Roman" w:cs="Times New Roman"/>
          <w:bCs/>
          <w:lang w:val="sr-Latn-RS"/>
        </w:rPr>
        <w:t>b</w:t>
      </w:r>
      <w:r w:rsidR="00D4407B" w:rsidRPr="0074771F">
        <w:rPr>
          <w:rFonts w:ascii="Times New Roman" w:hAnsi="Times New Roman" w:cs="Times New Roman"/>
          <w:bCs/>
          <w:lang w:val="sr-Latn-RS"/>
        </w:rPr>
        <w:t>a</w:t>
      </w:r>
      <w:r w:rsidRPr="0074771F">
        <w:rPr>
          <w:rFonts w:ascii="Times New Roman" w:hAnsi="Times New Roman" w:cs="Times New Roman"/>
          <w:bCs/>
          <w:lang w:val="sr-Latn-RS"/>
        </w:rPr>
        <w:t xml:space="preserve"> ovog zakona zabranjena je svaka diskriminacija </w:t>
      </w:r>
      <w:r w:rsidR="0057254B" w:rsidRPr="0074771F">
        <w:rPr>
          <w:rFonts w:ascii="Times New Roman" w:hAnsi="Times New Roman" w:cs="Times New Roman"/>
          <w:bCs/>
          <w:lang w:val="sr-Latn-RS"/>
        </w:rPr>
        <w:t>na</w:t>
      </w:r>
      <w:r w:rsidRPr="0074771F">
        <w:rPr>
          <w:rFonts w:ascii="Times New Roman" w:hAnsi="Times New Roman" w:cs="Times New Roman"/>
          <w:bCs/>
          <w:lang w:val="sr-Latn-RS"/>
        </w:rPr>
        <w:t xml:space="preserve"> bilo kom osnovu, a naročito </w:t>
      </w:r>
      <w:r w:rsidR="0057254B" w:rsidRPr="0074771F">
        <w:rPr>
          <w:rFonts w:ascii="Times New Roman" w:hAnsi="Times New Roman" w:cs="Times New Roman"/>
          <w:bCs/>
          <w:lang w:val="sr-Latn-RS"/>
        </w:rPr>
        <w:t>na</w:t>
      </w:r>
      <w:r w:rsidRPr="0074771F">
        <w:rPr>
          <w:rFonts w:ascii="Times New Roman" w:hAnsi="Times New Roman" w:cs="Times New Roman"/>
          <w:bCs/>
          <w:lang w:val="sr-Latn-RS"/>
        </w:rPr>
        <w:t xml:space="preserve"> osnovu rase, boje kože, pola, roda, rodnog identiteta, </w:t>
      </w:r>
      <w:r w:rsidR="00D4407B" w:rsidRPr="0074771F">
        <w:rPr>
          <w:rFonts w:ascii="Times New Roman" w:hAnsi="Times New Roman" w:cs="Times New Roman"/>
          <w:bCs/>
          <w:lang w:val="sr-Latn-RS"/>
        </w:rPr>
        <w:t>seksualnog opredeljenja</w:t>
      </w:r>
      <w:r w:rsidRPr="0074771F">
        <w:rPr>
          <w:rFonts w:ascii="Times New Roman" w:hAnsi="Times New Roman" w:cs="Times New Roman"/>
          <w:bCs/>
          <w:lang w:val="sr-Latn-RS"/>
        </w:rPr>
        <w:t>, nacionalne pripadnosti, društvenog porekla ili sličnog statusa, rođenja, veroispovesti, političkog ili drugog ubeđenja, imov</w:t>
      </w:r>
      <w:r w:rsidR="0057254B" w:rsidRPr="0074771F">
        <w:rPr>
          <w:rFonts w:ascii="Times New Roman" w:hAnsi="Times New Roman" w:cs="Times New Roman"/>
          <w:bCs/>
          <w:lang w:val="sr-Latn-RS"/>
        </w:rPr>
        <w:t>i</w:t>
      </w:r>
      <w:r w:rsidRPr="0074771F">
        <w:rPr>
          <w:rFonts w:ascii="Times New Roman" w:hAnsi="Times New Roman" w:cs="Times New Roman"/>
          <w:bCs/>
          <w:lang w:val="sr-Latn-RS"/>
        </w:rPr>
        <w:t>n</w:t>
      </w:r>
      <w:r w:rsidR="0057254B" w:rsidRPr="0074771F">
        <w:rPr>
          <w:rFonts w:ascii="Times New Roman" w:hAnsi="Times New Roman" w:cs="Times New Roman"/>
          <w:bCs/>
          <w:lang w:val="sr-Latn-RS"/>
        </w:rPr>
        <w:t>sk</w:t>
      </w:r>
      <w:r w:rsidRPr="0074771F">
        <w:rPr>
          <w:rFonts w:ascii="Times New Roman" w:hAnsi="Times New Roman" w:cs="Times New Roman"/>
          <w:bCs/>
          <w:lang w:val="sr-Latn-RS"/>
        </w:rPr>
        <w:t>og stanja, kulture, jezika, starosti ili intelektualnog, senzornog odnosno fizičkog invaliditeta</w:t>
      </w:r>
      <w:r w:rsidR="0057254B" w:rsidRPr="0074771F">
        <w:rPr>
          <w:rFonts w:ascii="Times New Roman" w:hAnsi="Times New Roman" w:cs="Times New Roman"/>
          <w:bCs/>
          <w:lang w:val="sr-Latn-RS"/>
        </w:rPr>
        <w:t>.</w:t>
      </w:r>
    </w:p>
    <w:p w:rsidR="00EA2F25" w:rsidRPr="0074771F" w:rsidRDefault="00D4407B" w:rsidP="00F4653A">
      <w:pPr>
        <w:pStyle w:val="ListParagraph"/>
        <w:numPr>
          <w:ilvl w:val="0"/>
          <w:numId w:val="1"/>
        </w:numPr>
        <w:spacing w:before="100" w:beforeAutospacing="1" w:after="100" w:afterAutospacing="1" w:line="360" w:lineRule="auto"/>
        <w:jc w:val="both"/>
        <w:rPr>
          <w:rFonts w:ascii="Times New Roman" w:hAnsi="Times New Roman" w:cs="Times New Roman"/>
          <w:b/>
          <w:bCs/>
          <w:lang w:val="sr-Latn-RS"/>
        </w:rPr>
      </w:pPr>
      <w:r w:rsidRPr="0074771F">
        <w:rPr>
          <w:rFonts w:ascii="Times New Roman" w:hAnsi="Times New Roman" w:cs="Times New Roman"/>
          <w:b/>
          <w:bCs/>
          <w:lang w:val="sr-Latn-RS"/>
        </w:rPr>
        <w:t>N</w:t>
      </w:r>
      <w:r w:rsidR="00EA2F25" w:rsidRPr="0074771F">
        <w:rPr>
          <w:rFonts w:ascii="Times New Roman" w:hAnsi="Times New Roman" w:cs="Times New Roman"/>
          <w:b/>
          <w:bCs/>
          <w:lang w:val="sr-Latn-RS"/>
        </w:rPr>
        <w:t>ekažnjavanje za nezakonit ulazak ili boravak</w:t>
      </w:r>
      <w:r w:rsidR="00EA2F25" w:rsidRPr="0074771F">
        <w:rPr>
          <w:rFonts w:ascii="Times New Roman" w:hAnsi="Times New Roman" w:cs="Times New Roman"/>
          <w:bCs/>
          <w:lang w:val="sr-Latn-RS"/>
        </w:rPr>
        <w:t xml:space="preserve"> </w:t>
      </w:r>
      <w:r w:rsidR="0057254B" w:rsidRPr="0074771F">
        <w:rPr>
          <w:rFonts w:ascii="Times New Roman" w:hAnsi="Times New Roman" w:cs="Times New Roman"/>
          <w:bCs/>
          <w:lang w:val="sr-Latn-RS"/>
        </w:rPr>
        <w:t>-</w:t>
      </w:r>
      <w:r w:rsidRPr="0074771F">
        <w:rPr>
          <w:rFonts w:ascii="Times New Roman" w:hAnsi="Times New Roman" w:cs="Times New Roman"/>
          <w:bCs/>
          <w:lang w:val="sr-Latn-RS"/>
        </w:rPr>
        <w:t xml:space="preserve"> </w:t>
      </w:r>
      <w:r w:rsidR="00EA2F25" w:rsidRPr="0074771F">
        <w:rPr>
          <w:rFonts w:ascii="Times New Roman" w:hAnsi="Times New Roman" w:cs="Times New Roman"/>
          <w:bCs/>
          <w:lang w:val="sr-Latn-RS"/>
        </w:rPr>
        <w:t>Stranac neće biti kažnjen za nezakonit ulazak ili boravak u Republici Srbiji ako bez odlaganja izrazi nameru za podnošenjem zahteva i pruži valjano obrazloženje za svoj nezakonit ulazak ili boravak</w:t>
      </w:r>
      <w:r w:rsidR="0057254B" w:rsidRPr="0074771F">
        <w:rPr>
          <w:rFonts w:ascii="Times New Roman" w:hAnsi="Times New Roman" w:cs="Times New Roman"/>
          <w:bCs/>
          <w:lang w:val="sr-Latn-RS"/>
        </w:rPr>
        <w:t>.</w:t>
      </w:r>
    </w:p>
    <w:p w:rsidR="00EA2F25"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cs="Times New Roman"/>
          <w:bCs/>
          <w:lang w:val="sr-Latn-RS"/>
        </w:rPr>
      </w:pPr>
      <w:r w:rsidRPr="0074771F">
        <w:rPr>
          <w:rFonts w:ascii="Times New Roman" w:hAnsi="Times New Roman" w:cs="Times New Roman"/>
          <w:b/>
          <w:bCs/>
          <w:lang w:val="sr-Latn-RS"/>
        </w:rPr>
        <w:t>Jedinstvo porodice</w:t>
      </w:r>
      <w:r w:rsidRPr="0074771F">
        <w:rPr>
          <w:rFonts w:ascii="Times New Roman" w:hAnsi="Times New Roman" w:cs="Times New Roman"/>
          <w:bCs/>
          <w:lang w:val="sr-Latn-RS"/>
        </w:rPr>
        <w:t xml:space="preserve"> </w:t>
      </w:r>
      <w:r w:rsidR="0057254B" w:rsidRPr="0074771F">
        <w:rPr>
          <w:rFonts w:ascii="Times New Roman" w:hAnsi="Times New Roman" w:cs="Times New Roman"/>
          <w:bCs/>
          <w:lang w:val="sr-Latn-RS"/>
        </w:rPr>
        <w:t>-</w:t>
      </w:r>
      <w:r w:rsidR="00D4407B" w:rsidRPr="0074771F">
        <w:rPr>
          <w:rFonts w:ascii="Times New Roman" w:hAnsi="Times New Roman" w:cs="Times New Roman"/>
          <w:bCs/>
          <w:lang w:val="sr-Latn-RS"/>
        </w:rPr>
        <w:t xml:space="preserve"> </w:t>
      </w:r>
      <w:r w:rsidRPr="0074771F">
        <w:rPr>
          <w:rFonts w:ascii="Times New Roman" w:hAnsi="Times New Roman" w:cs="Times New Roman"/>
          <w:bCs/>
          <w:lang w:val="sr-Latn-RS"/>
        </w:rPr>
        <w:t>Nadležni organi će preduzeti sve raspoložive mere radi održanja jedinstva porodice u toku postupka, kao i po odobrenju azila ili privremene zaštite. Lica kojima je odobren azil ili privremena zaštita imaju pravo na spajanje porodice, u skladu sa odredbama ovog zakona</w:t>
      </w:r>
      <w:r w:rsidR="0057254B" w:rsidRPr="0074771F">
        <w:rPr>
          <w:rFonts w:ascii="Times New Roman" w:hAnsi="Times New Roman" w:cs="Times New Roman"/>
          <w:bCs/>
          <w:lang w:val="sr-Latn-RS"/>
        </w:rPr>
        <w:t>.</w:t>
      </w:r>
    </w:p>
    <w:p w:rsidR="00EA2F25"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cs="Times New Roman"/>
          <w:bCs/>
          <w:lang w:val="sr-Latn-RS"/>
        </w:rPr>
      </w:pPr>
      <w:r w:rsidRPr="0074771F">
        <w:rPr>
          <w:rFonts w:ascii="Times New Roman" w:hAnsi="Times New Roman" w:cs="Times New Roman"/>
          <w:b/>
          <w:bCs/>
          <w:lang w:val="sr-Latn-RS"/>
        </w:rPr>
        <w:t>Najbolji interes maloletnika</w:t>
      </w:r>
      <w:r w:rsidRPr="0074771F">
        <w:rPr>
          <w:rFonts w:ascii="Times New Roman" w:hAnsi="Times New Roman" w:cs="Times New Roman"/>
          <w:bCs/>
          <w:lang w:val="sr-Latn-RS"/>
        </w:rPr>
        <w:t xml:space="preserve"> </w:t>
      </w:r>
      <w:r w:rsidR="0057254B" w:rsidRPr="0074771F">
        <w:rPr>
          <w:rFonts w:ascii="Times New Roman" w:hAnsi="Times New Roman" w:cs="Times New Roman"/>
          <w:bCs/>
          <w:lang w:val="sr-Latn-RS"/>
        </w:rPr>
        <w:t>-</w:t>
      </w:r>
      <w:r w:rsidR="00D4407B" w:rsidRPr="0074771F">
        <w:rPr>
          <w:rFonts w:ascii="Times New Roman" w:hAnsi="Times New Roman" w:cs="Times New Roman"/>
          <w:bCs/>
          <w:lang w:val="sr-Latn-RS"/>
        </w:rPr>
        <w:t xml:space="preserve"> Prilikom sprovođenja odredaba ovog zakona postupa se u skladu sa načelom najboljeg interesa maloletnog lica. Prilikom procene najboljeg interesa maloletnog lica uzima se u obzir dobrobit, socijalni razvoj i poreklo maloletnog lica, mišljenje maloletnog lica zavisno od njegovog uzrasta i zrelosti, načelo jedinstva porodice, kao i zaštita i bezbednost maloletnog lica, posebno ako postoji sumnja da je maloletno lice žrtva trgovine ljudima ili žrtva nasilja u porodici i drugih oblika rodno zasnovanog nasilja</w:t>
      </w:r>
      <w:r w:rsidR="0057254B" w:rsidRPr="0074771F">
        <w:rPr>
          <w:rFonts w:ascii="Times New Roman" w:hAnsi="Times New Roman" w:cs="Times New Roman"/>
          <w:bCs/>
          <w:lang w:val="sr-Latn-RS"/>
        </w:rPr>
        <w:t>.</w:t>
      </w:r>
    </w:p>
    <w:p w:rsidR="00EA2F25" w:rsidRPr="0074771F" w:rsidRDefault="00D4407B" w:rsidP="00F4653A">
      <w:pPr>
        <w:pStyle w:val="ListParagraph"/>
        <w:numPr>
          <w:ilvl w:val="0"/>
          <w:numId w:val="1"/>
        </w:numPr>
        <w:spacing w:before="100" w:beforeAutospacing="1" w:after="100" w:afterAutospacing="1" w:line="360" w:lineRule="auto"/>
        <w:jc w:val="both"/>
        <w:rPr>
          <w:rFonts w:ascii="Times New Roman" w:hAnsi="Times New Roman" w:cs="Times New Roman"/>
          <w:lang w:val="sr-Latn-RS"/>
        </w:rPr>
      </w:pPr>
      <w:r w:rsidRPr="0074771F">
        <w:rPr>
          <w:rFonts w:ascii="Times New Roman" w:hAnsi="Times New Roman" w:cs="Times New Roman"/>
          <w:b/>
          <w:lang w:val="sr-Latn-RS"/>
        </w:rPr>
        <w:t>Načelo b</w:t>
      </w:r>
      <w:r w:rsidR="00EA2F25" w:rsidRPr="0074771F">
        <w:rPr>
          <w:rFonts w:ascii="Times New Roman" w:hAnsi="Times New Roman" w:cs="Times New Roman"/>
          <w:b/>
          <w:lang w:val="sr-Latn-RS"/>
        </w:rPr>
        <w:t>esplatno</w:t>
      </w:r>
      <w:r w:rsidRPr="0074771F">
        <w:rPr>
          <w:rFonts w:ascii="Times New Roman" w:hAnsi="Times New Roman" w:cs="Times New Roman"/>
          <w:b/>
          <w:lang w:val="sr-Latn-RS"/>
        </w:rPr>
        <w:t>g</w:t>
      </w:r>
      <w:r w:rsidR="00EA2F25" w:rsidRPr="0074771F">
        <w:rPr>
          <w:rFonts w:ascii="Times New Roman" w:hAnsi="Times New Roman" w:cs="Times New Roman"/>
          <w:b/>
          <w:lang w:val="sr-Latn-RS"/>
        </w:rPr>
        <w:t xml:space="preserve"> prevođenj</w:t>
      </w:r>
      <w:r w:rsidRPr="0074771F">
        <w:rPr>
          <w:rFonts w:ascii="Times New Roman" w:hAnsi="Times New Roman" w:cs="Times New Roman"/>
          <w:b/>
          <w:lang w:val="sr-Latn-RS"/>
        </w:rPr>
        <w:t>a</w:t>
      </w:r>
      <w:r w:rsidR="00EA2F25" w:rsidRPr="0074771F">
        <w:rPr>
          <w:rFonts w:ascii="Times New Roman" w:hAnsi="Times New Roman" w:cs="Times New Roman"/>
          <w:lang w:val="sr-Latn-RS"/>
        </w:rPr>
        <w:t xml:space="preserve"> </w:t>
      </w:r>
      <w:r w:rsidR="0057254B" w:rsidRPr="0074771F">
        <w:rPr>
          <w:rFonts w:ascii="Times New Roman" w:hAnsi="Times New Roman" w:cs="Times New Roman"/>
          <w:lang w:val="sr-Latn-RS"/>
        </w:rPr>
        <w:t>-</w:t>
      </w:r>
      <w:r w:rsidRPr="0074771F">
        <w:rPr>
          <w:rFonts w:ascii="Times New Roman" w:hAnsi="Times New Roman" w:cs="Times New Roman"/>
          <w:lang w:val="sr-Latn-RS"/>
        </w:rPr>
        <w:t xml:space="preserve"> </w:t>
      </w:r>
      <w:r w:rsidR="00EA2F25" w:rsidRPr="0074771F">
        <w:rPr>
          <w:rFonts w:ascii="Times New Roman" w:hAnsi="Times New Roman" w:cs="Times New Roman"/>
          <w:lang w:val="sr-Latn-RS"/>
        </w:rPr>
        <w:t>Tražiocu koji ne razume službeni jezik postupka obezbediće se besplatne usluge prevođenja na maternji jezik odnosno na jezik koji razume. Obaveza pružanja besplatne usluge prevođenja obuhvata i korišćenje znakovnog jezika i dostupnost materijala na Brajevom pismu</w:t>
      </w:r>
      <w:r w:rsidR="0057254B" w:rsidRPr="0074771F">
        <w:rPr>
          <w:rFonts w:ascii="Times New Roman" w:hAnsi="Times New Roman" w:cs="Times New Roman"/>
          <w:lang w:val="sr-Latn-RS"/>
        </w:rPr>
        <w:t>.</w:t>
      </w:r>
    </w:p>
    <w:p w:rsidR="00EA2F25"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cs="Times New Roman"/>
          <w:b/>
          <w:lang w:val="sr-Latn-RS"/>
        </w:rPr>
      </w:pPr>
      <w:r w:rsidRPr="0074771F">
        <w:rPr>
          <w:rFonts w:ascii="Times New Roman" w:hAnsi="Times New Roman" w:cs="Times New Roman"/>
          <w:b/>
          <w:lang w:val="sr-Latn-RS"/>
        </w:rPr>
        <w:t>Slobodan pristup UNHCR-u</w:t>
      </w:r>
      <w:r w:rsidRPr="0074771F">
        <w:rPr>
          <w:rFonts w:ascii="Times New Roman" w:hAnsi="Times New Roman" w:cs="Times New Roman"/>
          <w:lang w:val="sr-Latn-RS"/>
        </w:rPr>
        <w:t xml:space="preserve"> </w:t>
      </w:r>
      <w:r w:rsidR="0057254B" w:rsidRPr="0074771F">
        <w:rPr>
          <w:rFonts w:ascii="Times New Roman" w:hAnsi="Times New Roman" w:cs="Times New Roman"/>
          <w:lang w:val="sr-Latn-RS"/>
        </w:rPr>
        <w:t>-</w:t>
      </w:r>
      <w:r w:rsidR="00D4407B" w:rsidRPr="0074771F">
        <w:rPr>
          <w:rFonts w:ascii="Times New Roman" w:hAnsi="Times New Roman" w:cs="Times New Roman"/>
          <w:lang w:val="sr-Latn-RS"/>
        </w:rPr>
        <w:t xml:space="preserve"> </w:t>
      </w:r>
      <w:r w:rsidRPr="0074771F">
        <w:rPr>
          <w:rFonts w:ascii="Times New Roman" w:hAnsi="Times New Roman" w:cs="Times New Roman"/>
          <w:lang w:val="sr-Latn-RS"/>
        </w:rPr>
        <w:t>Tražilac ima pravo na kontakt sa ovlašćenim službenicima UNHCR-a u svim fazama postupka azila</w:t>
      </w:r>
      <w:r w:rsidR="0057254B" w:rsidRPr="0074771F">
        <w:rPr>
          <w:rFonts w:ascii="Times New Roman" w:hAnsi="Times New Roman" w:cs="Times New Roman"/>
          <w:lang w:val="sr-Latn-RS"/>
        </w:rPr>
        <w:t>.</w:t>
      </w:r>
    </w:p>
    <w:p w:rsidR="00EA2F25" w:rsidRPr="0074771F" w:rsidRDefault="00D4407B" w:rsidP="00F4653A">
      <w:pPr>
        <w:pStyle w:val="ListParagraph"/>
        <w:numPr>
          <w:ilvl w:val="0"/>
          <w:numId w:val="1"/>
        </w:numPr>
        <w:spacing w:before="100" w:beforeAutospacing="1" w:after="100" w:afterAutospacing="1" w:line="360" w:lineRule="auto"/>
        <w:jc w:val="both"/>
        <w:rPr>
          <w:rFonts w:ascii="Times New Roman" w:hAnsi="Times New Roman" w:cs="Times New Roman"/>
          <w:b/>
          <w:lang w:val="sr-Latn-RS"/>
        </w:rPr>
      </w:pPr>
      <w:r w:rsidRPr="0074771F">
        <w:rPr>
          <w:rFonts w:ascii="Times New Roman" w:hAnsi="Times New Roman" w:cs="Times New Roman"/>
          <w:b/>
          <w:lang w:val="sr-Latn-RS"/>
        </w:rPr>
        <w:lastRenderedPageBreak/>
        <w:t>Načelo lične dostave</w:t>
      </w:r>
      <w:r w:rsidR="00EA2F25" w:rsidRPr="0074771F">
        <w:rPr>
          <w:rFonts w:ascii="Times New Roman" w:hAnsi="Times New Roman" w:cs="Times New Roman"/>
          <w:lang w:val="sr-Latn-RS"/>
        </w:rPr>
        <w:t xml:space="preserve"> </w:t>
      </w:r>
      <w:r w:rsidR="0057254B" w:rsidRPr="0074771F">
        <w:rPr>
          <w:rFonts w:ascii="Times New Roman" w:hAnsi="Times New Roman" w:cs="Times New Roman"/>
          <w:lang w:val="sr-Latn-RS"/>
        </w:rPr>
        <w:t>-</w:t>
      </w:r>
      <w:r w:rsidRPr="0074771F">
        <w:rPr>
          <w:rFonts w:ascii="Times New Roman" w:hAnsi="Times New Roman" w:cs="Times New Roman"/>
          <w:lang w:val="sr-Latn-RS"/>
        </w:rPr>
        <w:t xml:space="preserve"> </w:t>
      </w:r>
      <w:r w:rsidR="00EA2F25" w:rsidRPr="0074771F">
        <w:rPr>
          <w:rFonts w:ascii="Times New Roman" w:hAnsi="Times New Roman" w:cs="Times New Roman"/>
          <w:lang w:val="sr-Latn-RS"/>
        </w:rPr>
        <w:t>Sva pismena u postupku dostavljaju se lično tražiocu ili njegovom zakonskom zastupniku ili punomoćniku. Pismeno se smatra dostavljenim kada ga primi bilo koje od navedenih lica</w:t>
      </w:r>
      <w:r w:rsidR="00417147" w:rsidRPr="0074771F">
        <w:rPr>
          <w:rFonts w:ascii="Times New Roman" w:hAnsi="Times New Roman" w:cs="Times New Roman"/>
          <w:lang w:val="sr-Latn-RS"/>
        </w:rPr>
        <w:t>.</w:t>
      </w:r>
    </w:p>
    <w:p w:rsidR="00D4407B"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cs="Times New Roman"/>
          <w:lang w:val="sr-Latn-RS"/>
        </w:rPr>
      </w:pPr>
      <w:r w:rsidRPr="0074771F">
        <w:rPr>
          <w:rFonts w:ascii="Times New Roman" w:hAnsi="Times New Roman" w:cs="Times New Roman"/>
          <w:b/>
          <w:lang w:val="sr-Latn-RS"/>
        </w:rPr>
        <w:t>Rodna ravnopravnost i osetljivost</w:t>
      </w:r>
      <w:r w:rsidRPr="0074771F">
        <w:rPr>
          <w:rFonts w:ascii="Times New Roman" w:hAnsi="Times New Roman" w:cs="Times New Roman"/>
          <w:lang w:val="sr-Latn-RS"/>
        </w:rPr>
        <w:t xml:space="preserve"> </w:t>
      </w:r>
      <w:r w:rsidR="00417147" w:rsidRPr="0074771F">
        <w:rPr>
          <w:rFonts w:ascii="Times New Roman" w:hAnsi="Times New Roman" w:cs="Times New Roman"/>
          <w:lang w:val="sr-Latn-RS"/>
        </w:rPr>
        <w:t>-</w:t>
      </w:r>
      <w:r w:rsidR="00A77278" w:rsidRPr="0074771F">
        <w:rPr>
          <w:rFonts w:ascii="Times New Roman" w:hAnsi="Times New Roman" w:cs="Times New Roman"/>
          <w:lang w:val="sr-Latn-RS"/>
        </w:rPr>
        <w:t xml:space="preserve"> </w:t>
      </w:r>
      <w:r w:rsidR="00D4407B" w:rsidRPr="0074771F">
        <w:rPr>
          <w:rFonts w:ascii="Times New Roman" w:hAnsi="Times New Roman" w:cs="Times New Roman"/>
          <w:lang w:val="sr-Latn-RS"/>
        </w:rPr>
        <w:t xml:space="preserve">Odredbe ovog zakona tumače se na rodno osetljiv način. Tražiocu se, na njegov zahtev, omogućava da podnese zahtev za azil i da ga sasluša lice istog pola, odnosno da bude saslušan uz pomoć prevodioca ili tumača istog pola, osim ako to nije moguće ili je povezano s nesrazmernim teškoćama za organ koji vodi postupak azila. Načelo se </w:t>
      </w:r>
      <w:r w:rsidR="00A77278" w:rsidRPr="0074771F">
        <w:rPr>
          <w:rFonts w:ascii="Times New Roman" w:hAnsi="Times New Roman" w:cs="Times New Roman"/>
          <w:lang w:val="sr-Latn-RS"/>
        </w:rPr>
        <w:t xml:space="preserve">primenjuje </w:t>
      </w:r>
      <w:r w:rsidR="00D4407B" w:rsidRPr="0074771F">
        <w:rPr>
          <w:rFonts w:ascii="Times New Roman" w:hAnsi="Times New Roman" w:cs="Times New Roman"/>
          <w:lang w:val="sr-Latn-RS"/>
        </w:rPr>
        <w:t>i bez posebnog zahteva tražioca prilikom pretresanja, telesnih pregleda i drugih radnji u postupku koje podrazumevaju fizički kontakt sa tražiocem. Osobe ženskog pola u pratnji muškaraca koje traže azil podnose zahtev i daju izja</w:t>
      </w:r>
      <w:r w:rsidR="00A77278" w:rsidRPr="0074771F">
        <w:rPr>
          <w:rFonts w:ascii="Times New Roman" w:hAnsi="Times New Roman" w:cs="Times New Roman"/>
          <w:lang w:val="sr-Latn-RS"/>
        </w:rPr>
        <w:t>vu odvojeno od svojih pratilaca</w:t>
      </w:r>
      <w:r w:rsidR="00417147" w:rsidRPr="0074771F">
        <w:rPr>
          <w:rFonts w:ascii="Times New Roman" w:hAnsi="Times New Roman" w:cs="Times New Roman"/>
          <w:lang w:val="sr-Latn-RS"/>
        </w:rPr>
        <w:t>.</w:t>
      </w:r>
    </w:p>
    <w:p w:rsidR="00EA2F25"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cs="Times New Roman"/>
          <w:lang w:val="sr-Latn-RS"/>
        </w:rPr>
      </w:pPr>
      <w:r w:rsidRPr="0074771F">
        <w:rPr>
          <w:rFonts w:ascii="Times New Roman" w:hAnsi="Times New Roman" w:cs="Times New Roman"/>
          <w:b/>
          <w:lang w:val="sr-Latn-RS"/>
        </w:rPr>
        <w:t>Obezbeđenje posebnih procesnih i prihvatnih garancija</w:t>
      </w:r>
      <w:r w:rsidRPr="0074771F">
        <w:rPr>
          <w:rFonts w:ascii="Times New Roman" w:hAnsi="Times New Roman" w:cs="Times New Roman"/>
          <w:lang w:val="sr-Latn-RS"/>
        </w:rPr>
        <w:t xml:space="preserve"> </w:t>
      </w:r>
      <w:r w:rsidR="00417147" w:rsidRPr="0074771F">
        <w:rPr>
          <w:rFonts w:ascii="Times New Roman" w:hAnsi="Times New Roman" w:cs="Times New Roman"/>
          <w:lang w:val="sr-Latn-RS"/>
        </w:rPr>
        <w:t>-</w:t>
      </w:r>
      <w:r w:rsidRPr="0074771F">
        <w:rPr>
          <w:rFonts w:ascii="Times New Roman" w:hAnsi="Times New Roman" w:cs="Times New Roman"/>
          <w:lang w:val="sr-Latn-RS"/>
        </w:rPr>
        <w:t xml:space="preserve"> </w:t>
      </w:r>
      <w:r w:rsidR="00A77278" w:rsidRPr="0074771F">
        <w:rPr>
          <w:rFonts w:ascii="Times New Roman" w:hAnsi="Times New Roman" w:cs="Times New Roman"/>
          <w:lang w:val="sr-Latn-RS"/>
        </w:rPr>
        <w:t>U postupku azila vodi se računa o specifičnoj situaciji lica kojima su potrebne posebne procesne ili prihvatne garancije, kao što su maloletna lica, maloletna lica bez pratnje, osobe sa invaliditetom, starija lica, trudnice, samohrani roditelji sa maloletnom decom, žrtve trgovine ljudima, teško bolesna lica, osobe sa duševnim poremećajima, kao i lica koja su bila mučena, silovana ili izložena drugim teškim oblicima psihološkog, fizičkog ili polnog nasilja, kao što su žene žrtve sakaćenja polnih organa. Posebnim procesnim i prihvatnim garancijama pruža se odgovarajuća pomoć tražiocu koji s obzirom na svoje lične okolnosti nije sposoban da ostvaruje prava i obaveze iz ovog zakona bez odgovarajuće pomoći</w:t>
      </w:r>
      <w:r w:rsidR="00417147" w:rsidRPr="0074771F">
        <w:rPr>
          <w:rFonts w:ascii="Times New Roman" w:hAnsi="Times New Roman" w:cs="Times New Roman"/>
          <w:lang w:val="sr-Latn-RS"/>
        </w:rPr>
        <w:t>.</w:t>
      </w:r>
    </w:p>
    <w:p w:rsidR="00EA2F25"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cs="Times New Roman"/>
          <w:lang w:val="sr-Latn-RS"/>
        </w:rPr>
      </w:pPr>
      <w:r w:rsidRPr="0074771F">
        <w:rPr>
          <w:rFonts w:ascii="Times New Roman" w:hAnsi="Times New Roman" w:cs="Times New Roman"/>
          <w:b/>
          <w:lang w:val="sr-Latn-RS"/>
        </w:rPr>
        <w:t>Neposrednost</w:t>
      </w:r>
      <w:r w:rsidRPr="0074771F">
        <w:rPr>
          <w:rFonts w:ascii="Times New Roman" w:hAnsi="Times New Roman" w:cs="Times New Roman"/>
          <w:lang w:val="sr-Latn-RS"/>
        </w:rPr>
        <w:t xml:space="preserve"> </w:t>
      </w:r>
      <w:r w:rsidR="00417147" w:rsidRPr="0074771F">
        <w:rPr>
          <w:rFonts w:ascii="Times New Roman" w:hAnsi="Times New Roman" w:cs="Times New Roman"/>
          <w:lang w:val="sr-Latn-RS"/>
        </w:rPr>
        <w:t>-</w:t>
      </w:r>
      <w:r w:rsidR="00A77278" w:rsidRPr="0074771F">
        <w:rPr>
          <w:rFonts w:ascii="Times New Roman" w:hAnsi="Times New Roman" w:cs="Times New Roman"/>
          <w:lang w:val="sr-Latn-RS"/>
        </w:rPr>
        <w:t xml:space="preserve"> </w:t>
      </w:r>
      <w:r w:rsidRPr="0074771F">
        <w:rPr>
          <w:rFonts w:ascii="Times New Roman" w:hAnsi="Times New Roman" w:cs="Times New Roman"/>
          <w:lang w:val="sr-Latn-RS"/>
        </w:rPr>
        <w:t>Svaki tražilac ima pravo da usmeno i neposredno bude saslušan od ovlašćenog službenika nadležne organizacione jedinice Ministarstva unutrašnjih poslova o svim činjenicama relevantnim za odobravanje</w:t>
      </w:r>
      <w:r w:rsidR="00A77278" w:rsidRPr="0074771F">
        <w:rPr>
          <w:rFonts w:ascii="Times New Roman" w:hAnsi="Times New Roman" w:cs="Times New Roman"/>
          <w:lang w:val="sr-Latn-RS"/>
        </w:rPr>
        <w:t xml:space="preserve"> ili prestanak prava na azil</w:t>
      </w:r>
      <w:r w:rsidR="00417147" w:rsidRPr="0074771F">
        <w:rPr>
          <w:rFonts w:ascii="Times New Roman" w:hAnsi="Times New Roman" w:cs="Times New Roman"/>
          <w:lang w:val="sr-Latn-RS"/>
        </w:rPr>
        <w:t>.</w:t>
      </w:r>
    </w:p>
    <w:p w:rsidR="00EA2F25" w:rsidRPr="0074771F" w:rsidRDefault="00EA2F25" w:rsidP="00F4653A">
      <w:pPr>
        <w:pStyle w:val="ListParagraph"/>
        <w:numPr>
          <w:ilvl w:val="0"/>
          <w:numId w:val="1"/>
        </w:numPr>
        <w:spacing w:before="100" w:beforeAutospacing="1" w:after="100" w:afterAutospacing="1" w:line="360" w:lineRule="auto"/>
        <w:jc w:val="both"/>
        <w:rPr>
          <w:rFonts w:ascii="Times New Roman" w:hAnsi="Times New Roman"/>
          <w:lang w:val="sr-Latn-RS"/>
        </w:rPr>
      </w:pPr>
      <w:r w:rsidRPr="0074771F">
        <w:rPr>
          <w:rFonts w:ascii="Times New Roman" w:hAnsi="Times New Roman" w:cs="Times New Roman"/>
          <w:b/>
          <w:lang w:val="sr-Latn-RS"/>
        </w:rPr>
        <w:t>Poverljivost</w:t>
      </w:r>
      <w:r w:rsidRPr="0074771F">
        <w:rPr>
          <w:rFonts w:ascii="Times New Roman" w:hAnsi="Times New Roman" w:cs="Times New Roman"/>
          <w:lang w:val="sr-Latn-RS"/>
        </w:rPr>
        <w:t xml:space="preserve"> </w:t>
      </w:r>
      <w:r w:rsidR="00417147" w:rsidRPr="0074771F">
        <w:rPr>
          <w:rFonts w:ascii="Times New Roman" w:hAnsi="Times New Roman" w:cs="Times New Roman"/>
          <w:lang w:val="sr-Latn-RS"/>
        </w:rPr>
        <w:t>-</w:t>
      </w:r>
      <w:r w:rsidR="00A77278" w:rsidRPr="0074771F">
        <w:rPr>
          <w:rFonts w:ascii="Times New Roman" w:hAnsi="Times New Roman" w:cs="Times New Roman"/>
          <w:lang w:val="sr-Latn-RS"/>
        </w:rPr>
        <w:t xml:space="preserve"> </w:t>
      </w:r>
      <w:r w:rsidRPr="0074771F">
        <w:rPr>
          <w:rFonts w:ascii="Times New Roman" w:hAnsi="Times New Roman" w:cs="Times New Roman"/>
          <w:lang w:val="sr-Latn-RS"/>
        </w:rPr>
        <w:t xml:space="preserve">Podaci o tražiocu do kojih se dođe tokom postupka azila mogu biti dostupni samo zakonom ovlašćenim licima. Podaci </w:t>
      </w:r>
      <w:r w:rsidR="00A77278" w:rsidRPr="0074771F">
        <w:rPr>
          <w:rFonts w:ascii="Times New Roman" w:hAnsi="Times New Roman" w:cs="Times New Roman"/>
          <w:lang w:val="sr-Latn-RS"/>
        </w:rPr>
        <w:t xml:space="preserve">se ne smeju </w:t>
      </w:r>
      <w:r w:rsidRPr="0074771F">
        <w:rPr>
          <w:rFonts w:ascii="Times New Roman" w:hAnsi="Times New Roman" w:cs="Times New Roman"/>
          <w:lang w:val="sr-Latn-RS"/>
        </w:rPr>
        <w:t xml:space="preserve">otkriti zemlji porekla tražioca, osim ako ga po </w:t>
      </w:r>
      <w:r w:rsidRPr="0074771F">
        <w:rPr>
          <w:rFonts w:ascii="Times New Roman" w:hAnsi="Times New Roman"/>
          <w:lang w:val="sr-Latn-RS"/>
        </w:rPr>
        <w:t>okončanju postupka treba pri</w:t>
      </w:r>
      <w:r w:rsidR="00A77278" w:rsidRPr="0074771F">
        <w:rPr>
          <w:rFonts w:ascii="Times New Roman" w:hAnsi="Times New Roman"/>
          <w:lang w:val="sr-Latn-RS"/>
        </w:rPr>
        <w:t>nudno vratiti u zemlju porekla.</w:t>
      </w:r>
    </w:p>
    <w:p w:rsidR="00B95925" w:rsidRPr="00AC0090" w:rsidRDefault="00D308A8" w:rsidP="00D308A8">
      <w:r w:rsidRPr="00886800">
        <w:t xml:space="preserve">Iako je država Srbija, prema ocenama svih angažovanih aktera u procesu zaštite, evropskih i međunarodnih institucija i organizacija, pa i svedočenjima samih </w:t>
      </w:r>
      <w:r w:rsidRPr="00FE4418">
        <w:t>izbeglica i migranata koji su prošli kroz njenu teritoriju ili tu borave, na odgovoran i sist</w:t>
      </w:r>
      <w:r w:rsidRPr="00AC0090">
        <w:t xml:space="preserve">ematičan način pristupila procesu prihvata i zaštite izbeglica i migranata, potreba za hitnim reagovanjem i broj ljudi koji su se našli na teritoriji države učinili su da ovaj odgovor na zahteve koji je migraciona kriza postavila ne bude uvek zasnovan na individualnim potrebama, osetljivosti i/ili snagama svakog pojedinca i pojedinke. </w:t>
      </w:r>
      <w:r w:rsidR="003C5131" w:rsidRPr="00AC0090">
        <w:t xml:space="preserve">Međutim, s obzirom na izmenjene okolnosti i činjenicu da se </w:t>
      </w:r>
      <w:r w:rsidR="00C2326B" w:rsidRPr="00AC0090">
        <w:t xml:space="preserve">duži period </w:t>
      </w:r>
      <w:r w:rsidR="003C5131" w:rsidRPr="00AC0090">
        <w:t xml:space="preserve">oko 4.000 izbeglica i migranata trenutno nalazi na teritoriji Republike Srbije, bez preciznih odgovora na pitanje o tome koliko ovaj boravak može da traje, </w:t>
      </w:r>
      <w:r w:rsidR="003C5131" w:rsidRPr="00AC0090">
        <w:lastRenderedPageBreak/>
        <w:t xml:space="preserve">neophodno je uspostaviti unapređen sistem podrške i zaštite koji u fokus stavlja identifikaciju </w:t>
      </w:r>
      <w:r w:rsidR="001762E6" w:rsidRPr="00AC0090">
        <w:t>ranjivih</w:t>
      </w:r>
      <w:r w:rsidR="003C5131" w:rsidRPr="00AC0090">
        <w:t xml:space="preserve"> grupa i kreiranje dobro koordini</w:t>
      </w:r>
      <w:r w:rsidR="00C2326B" w:rsidRPr="00AC0090">
        <w:t>r</w:t>
      </w:r>
      <w:r w:rsidR="003C5131" w:rsidRPr="00AC0090">
        <w:t>ane i sistematične podrške zasnovane na individualnim potrebama izbeglica.</w:t>
      </w:r>
    </w:p>
    <w:p w:rsidR="001762E6" w:rsidRPr="00AC0090" w:rsidRDefault="001762E6" w:rsidP="001762E6">
      <w:r w:rsidRPr="00AC0090">
        <w:t xml:space="preserve">Odgovor na prvo pitanje </w:t>
      </w:r>
      <w:r w:rsidR="00C2326B" w:rsidRPr="00AC0090">
        <w:t>-</w:t>
      </w:r>
      <w:r w:rsidRPr="00AC0090">
        <w:t xml:space="preserve"> o posebnoj osetljivosti nekih grupa migranata </w:t>
      </w:r>
      <w:r w:rsidR="00C2326B" w:rsidRPr="00AC0090">
        <w:t>-</w:t>
      </w:r>
      <w:r w:rsidRPr="00AC0090">
        <w:t xml:space="preserve"> dat je i u </w:t>
      </w:r>
      <w:r w:rsidR="00A87234" w:rsidRPr="00AC0090">
        <w:t>Priručniku o zaštiti migranata</w:t>
      </w:r>
      <w:r w:rsidRPr="00886800">
        <w:rPr>
          <w:rStyle w:val="FootnoteReference"/>
        </w:rPr>
        <w:footnoteReference w:id="114"/>
      </w:r>
      <w:r w:rsidRPr="00886800">
        <w:t>, koji nagl</w:t>
      </w:r>
      <w:r w:rsidRPr="00FE4418">
        <w:t>ašava da je, u odnosu na opštu populaciju, moguće posmatrati sve izbeglice i migrante u Srbij</w:t>
      </w:r>
      <w:r w:rsidRPr="00AC0090">
        <w:t>i kao posebno ranjive. Međutim, s obzirom na to da ovaj pristup ne nudi kon</w:t>
      </w:r>
      <w:r w:rsidR="00C2326B" w:rsidRPr="00AC0090">
        <w:t>k</w:t>
      </w:r>
      <w:r w:rsidRPr="00AC0090">
        <w:t>retna rešenja za izazove s kojima se profesionalci suočavaju u radu na specifičnim slučajevima, relevantne nacionalne</w:t>
      </w:r>
      <w:r w:rsidR="00C2326B" w:rsidRPr="00AC0090">
        <w:t xml:space="preserve"> publikacije</w:t>
      </w:r>
      <w:r w:rsidRPr="00AC0090">
        <w:t xml:space="preserve"> i publikacije međunarod</w:t>
      </w:r>
      <w:r w:rsidR="00C2326B" w:rsidRPr="00AC0090">
        <w:t>n</w:t>
      </w:r>
      <w:r w:rsidRPr="00AC0090">
        <w:t>ih organizacija, zasnovane na istraživanjima okolnosti iz perioda migrantsk</w:t>
      </w:r>
      <w:r w:rsidR="00C2326B" w:rsidRPr="00AC0090">
        <w:t>e</w:t>
      </w:r>
      <w:r w:rsidRPr="00AC0090">
        <w:t xml:space="preserve"> krize u Evropi od 2015. godine, kao najranjivije grupe imenuju: žene (uključujući udate žene, neudate žene koje putuju same ili sa decom, trudnice i dojilje, adolescentkinje, prevremeno udate devojčice </w:t>
      </w:r>
      <w:r w:rsidR="00C2326B" w:rsidRPr="00AC0090">
        <w:t>-</w:t>
      </w:r>
      <w:r w:rsidRPr="00AC0090">
        <w:t xml:space="preserve"> ponekad same sa novorođenim bebama), decu bez pratnje, osobe sa invaliditetom i starije muškarce</w:t>
      </w:r>
      <w:r w:rsidRPr="00886800">
        <w:rPr>
          <w:vertAlign w:val="superscript"/>
        </w:rPr>
        <w:footnoteReference w:id="115"/>
      </w:r>
      <w:r w:rsidRPr="00886800">
        <w:t xml:space="preserve"> i naglašavaju da ove grupe, pre svih, zahtevaju brz, koordini</w:t>
      </w:r>
      <w:r w:rsidR="00C2326B" w:rsidRPr="00FE4418">
        <w:t>r</w:t>
      </w:r>
      <w:r w:rsidRPr="00AC0090">
        <w:t xml:space="preserve">an i delotvoran odgovor i sveobuhvatnu zaštitu. </w:t>
      </w:r>
    </w:p>
    <w:p w:rsidR="001762E6" w:rsidRPr="00AC0090" w:rsidRDefault="001762E6" w:rsidP="001762E6">
      <w:r w:rsidRPr="00AC0090">
        <w:t>S obzirom na procenjene potrebe sistema zaštite, ali i međunarodne standarde u ovoj oblasti, program jačanja kapaciteta profesionalaca angažovanih u procesima zaštite migranata i ova publikacija posebnu pažnju će posvetiti zaštiti dece (i naročito dece bez pratnje) i zaštiti žena izbeglica i migrantkinja.</w:t>
      </w:r>
    </w:p>
    <w:p w:rsidR="00E52459" w:rsidRPr="00AC0090" w:rsidRDefault="00E52459">
      <w:pPr>
        <w:spacing w:before="0" w:beforeAutospacing="0" w:after="200" w:afterAutospacing="0" w:line="276" w:lineRule="auto"/>
        <w:jc w:val="left"/>
        <w:rPr>
          <w:rFonts w:eastAsiaTheme="majorEastAsia" w:cs="Times New Roman"/>
          <w:b/>
          <w:bCs/>
          <w:sz w:val="26"/>
          <w:szCs w:val="26"/>
        </w:rPr>
      </w:pPr>
      <w:bookmarkStart w:id="92" w:name="_Toc506116768"/>
      <w:bookmarkStart w:id="93" w:name="_Toc506119682"/>
      <w:bookmarkStart w:id="94" w:name="_Toc506127264"/>
      <w:bookmarkStart w:id="95" w:name="_Toc506127336"/>
      <w:bookmarkStart w:id="96" w:name="_Toc506116769"/>
      <w:bookmarkStart w:id="97" w:name="_Toc506119683"/>
      <w:bookmarkStart w:id="98" w:name="_Toc506127265"/>
      <w:bookmarkStart w:id="99" w:name="_Toc506127337"/>
      <w:r w:rsidRPr="00AC0090">
        <w:rPr>
          <w:rFonts w:cs="Times New Roman"/>
        </w:rPr>
        <w:br w:type="page"/>
      </w:r>
    </w:p>
    <w:bookmarkStart w:id="100" w:name="_Toc506989368"/>
    <w:p w:rsidR="00F11B97" w:rsidRPr="00FE4418" w:rsidRDefault="009E19E5" w:rsidP="00F11B97">
      <w:pPr>
        <w:pStyle w:val="Heading2"/>
        <w:rPr>
          <w:rFonts w:cs="Times New Roman"/>
        </w:rPr>
      </w:pPr>
      <w:r>
        <w:rPr>
          <w:noProof/>
          <w:lang w:val="en-US"/>
        </w:rPr>
        <w:lastRenderedPageBreak/>
        <mc:AlternateContent>
          <mc:Choice Requires="wps">
            <w:drawing>
              <wp:anchor distT="0" distB="0" distL="114300" distR="114300" simplePos="0" relativeHeight="251673600" behindDoc="0" locked="0" layoutInCell="1" allowOverlap="1" wp14:anchorId="0052E7C4" wp14:editId="0792015B">
                <wp:simplePos x="0" y="0"/>
                <wp:positionH relativeFrom="column">
                  <wp:posOffset>108585</wp:posOffset>
                </wp:positionH>
                <wp:positionV relativeFrom="paragraph">
                  <wp:posOffset>1075055</wp:posOffset>
                </wp:positionV>
                <wp:extent cx="3907790" cy="2440305"/>
                <wp:effectExtent l="0" t="0" r="16510" b="1714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7790" cy="244030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B23AE4">
                            <w:r>
                              <w:t>Najosetljivije grupe dece migranata:</w:t>
                            </w:r>
                          </w:p>
                          <w:p w:rsidR="00494E6A" w:rsidRPr="009F2005" w:rsidRDefault="00494E6A" w:rsidP="00F4653A">
                            <w:pPr>
                              <w:pStyle w:val="ListParagraph"/>
                              <w:numPr>
                                <w:ilvl w:val="0"/>
                                <w:numId w:val="8"/>
                              </w:numPr>
                              <w:rPr>
                                <w:rFonts w:ascii="Times New Roman" w:hAnsi="Times New Roman" w:cs="Times New Roman"/>
                                <w:lang w:val="sr-Latn-RS"/>
                              </w:rPr>
                            </w:pPr>
                            <w:r w:rsidRPr="009F2005">
                              <w:rPr>
                                <w:rFonts w:ascii="Times New Roman" w:hAnsi="Times New Roman" w:cs="Times New Roman"/>
                                <w:lang w:val="sr-Latn-RS"/>
                              </w:rPr>
                              <w:t>Deca bez pratnje roditelja/staratelja ili druge osobe koja je po običajnom pravu odgovorna za dete</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Deca odvojena od roditelja/staratelja, ali ne i od šire porodice</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Deca žrtve zanemarivanja, zlosta</w:t>
                            </w:r>
                            <w:r>
                              <w:rPr>
                                <w:rFonts w:ascii="Times New Roman" w:hAnsi="Times New Roman" w:cs="Times New Roman"/>
                              </w:rPr>
                              <w:t>v</w:t>
                            </w:r>
                            <w:r w:rsidRPr="00B23AE4">
                              <w:rPr>
                                <w:rFonts w:ascii="Times New Roman" w:hAnsi="Times New Roman" w:cs="Times New Roman"/>
                              </w:rPr>
                              <w:t>ljanja, eksploatacije i trgovine ljudima</w:t>
                            </w:r>
                          </w:p>
                          <w:p w:rsidR="00494E6A" w:rsidRPr="009F2005" w:rsidRDefault="00494E6A" w:rsidP="00F4653A">
                            <w:pPr>
                              <w:pStyle w:val="ListParagraph"/>
                              <w:numPr>
                                <w:ilvl w:val="0"/>
                                <w:numId w:val="8"/>
                              </w:numPr>
                              <w:rPr>
                                <w:rFonts w:ascii="Times New Roman" w:hAnsi="Times New Roman" w:cs="Times New Roman"/>
                                <w:lang w:val="en-US"/>
                              </w:rPr>
                            </w:pPr>
                            <w:r w:rsidRPr="009F2005">
                              <w:rPr>
                                <w:rFonts w:ascii="Times New Roman" w:hAnsi="Times New Roman" w:cs="Times New Roman"/>
                                <w:lang w:val="en-US"/>
                              </w:rPr>
                              <w:t>Deca rođena tokom migriranja, bebe i sasvim mala deca</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 xml:space="preserve">Devojčice i devojke </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Deca koja su sama, ili sa porodicom, zadržana u Srbiji mimo njihovolje volje</w:t>
                            </w:r>
                          </w:p>
                          <w:p w:rsidR="00494E6A" w:rsidRPr="009F2005" w:rsidRDefault="00494E6A" w:rsidP="00F4653A">
                            <w:pPr>
                              <w:pStyle w:val="ListParagraph"/>
                              <w:numPr>
                                <w:ilvl w:val="0"/>
                                <w:numId w:val="8"/>
                              </w:numPr>
                              <w:rPr>
                                <w:rFonts w:ascii="Times New Roman" w:hAnsi="Times New Roman" w:cs="Times New Roman"/>
                                <w:lang w:val="en-US"/>
                              </w:rPr>
                            </w:pPr>
                            <w:r w:rsidRPr="009F2005">
                              <w:rPr>
                                <w:rFonts w:ascii="Times New Roman" w:hAnsi="Times New Roman" w:cs="Times New Roman"/>
                                <w:lang w:val="en-US"/>
                              </w:rPr>
                              <w:t>Deca sa razvojnim teškoćama/deca s invaliditetom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48" type="#_x0000_t202" style="position:absolute;left:0;text-align:left;margin-left:8.55pt;margin-top:84.65pt;width:307.7pt;height:19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" fillcolor="white [3201]" strokecolor="#8064a2 [3207]" strokeweight="2pt">
                <v:path arrowok="t"/>
                <v:textbox>
                  <w:txbxContent>
                    <w:p w:rsidR="00494E6A" w:rsidRDefault="00494E6A" w:rsidP="00B23AE4">
                      <w:r>
                        <w:t>Najosetljivije grupe dece migranata:</w:t>
                      </w:r>
                    </w:p>
                    <w:p w:rsidR="00494E6A" w:rsidRPr="009F2005" w:rsidRDefault="00494E6A" w:rsidP="00F4653A">
                      <w:pPr>
                        <w:pStyle w:val="ListParagraph"/>
                        <w:numPr>
                          <w:ilvl w:val="0"/>
                          <w:numId w:val="8"/>
                        </w:numPr>
                        <w:rPr>
                          <w:rFonts w:ascii="Times New Roman" w:hAnsi="Times New Roman" w:cs="Times New Roman"/>
                          <w:lang w:val="sr-Latn-RS"/>
                        </w:rPr>
                      </w:pPr>
                      <w:r w:rsidRPr="009F2005">
                        <w:rPr>
                          <w:rFonts w:ascii="Times New Roman" w:hAnsi="Times New Roman" w:cs="Times New Roman"/>
                          <w:lang w:val="sr-Latn-RS"/>
                        </w:rPr>
                        <w:t>Deca bez pratnje roditelja/staratelja ili druge osobe koja je po običajnom pravu odgovorna za dete</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Deca odvojena od roditelja/staratelja, ali ne i od šire porodice</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Deca žrtve zanemarivanja, zlosta</w:t>
                      </w:r>
                      <w:r>
                        <w:rPr>
                          <w:rFonts w:ascii="Times New Roman" w:hAnsi="Times New Roman" w:cs="Times New Roman"/>
                        </w:rPr>
                        <w:t>v</w:t>
                      </w:r>
                      <w:r w:rsidRPr="00B23AE4">
                        <w:rPr>
                          <w:rFonts w:ascii="Times New Roman" w:hAnsi="Times New Roman" w:cs="Times New Roman"/>
                        </w:rPr>
                        <w:t>ljanja, eksploatacije i trgovine ljudima</w:t>
                      </w:r>
                    </w:p>
                    <w:p w:rsidR="00494E6A" w:rsidRPr="009F2005" w:rsidRDefault="00494E6A" w:rsidP="00F4653A">
                      <w:pPr>
                        <w:pStyle w:val="ListParagraph"/>
                        <w:numPr>
                          <w:ilvl w:val="0"/>
                          <w:numId w:val="8"/>
                        </w:numPr>
                        <w:rPr>
                          <w:rFonts w:ascii="Times New Roman" w:hAnsi="Times New Roman" w:cs="Times New Roman"/>
                          <w:lang w:val="en-US"/>
                        </w:rPr>
                      </w:pPr>
                      <w:r w:rsidRPr="009F2005">
                        <w:rPr>
                          <w:rFonts w:ascii="Times New Roman" w:hAnsi="Times New Roman" w:cs="Times New Roman"/>
                          <w:lang w:val="en-US"/>
                        </w:rPr>
                        <w:t>Deca rođena tokom migriranja, bebe i sasvim mala deca</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 xml:space="preserve">Devojčice i devojke </w:t>
                      </w:r>
                    </w:p>
                    <w:p w:rsidR="00494E6A" w:rsidRPr="00B23AE4" w:rsidRDefault="00494E6A" w:rsidP="00F4653A">
                      <w:pPr>
                        <w:pStyle w:val="ListParagraph"/>
                        <w:numPr>
                          <w:ilvl w:val="0"/>
                          <w:numId w:val="8"/>
                        </w:numPr>
                        <w:rPr>
                          <w:rFonts w:ascii="Times New Roman" w:hAnsi="Times New Roman" w:cs="Times New Roman"/>
                        </w:rPr>
                      </w:pPr>
                      <w:r w:rsidRPr="00B23AE4">
                        <w:rPr>
                          <w:rFonts w:ascii="Times New Roman" w:hAnsi="Times New Roman" w:cs="Times New Roman"/>
                        </w:rPr>
                        <w:t>Deca koja su sama, ili sa porodicom, zadržana u Srbiji mimo njihovolje volje</w:t>
                      </w:r>
                    </w:p>
                    <w:p w:rsidR="00494E6A" w:rsidRPr="009F2005" w:rsidRDefault="00494E6A" w:rsidP="00F4653A">
                      <w:pPr>
                        <w:pStyle w:val="ListParagraph"/>
                        <w:numPr>
                          <w:ilvl w:val="0"/>
                          <w:numId w:val="8"/>
                        </w:numPr>
                        <w:rPr>
                          <w:rFonts w:ascii="Times New Roman" w:hAnsi="Times New Roman" w:cs="Times New Roman"/>
                          <w:lang w:val="en-US"/>
                        </w:rPr>
                      </w:pPr>
                      <w:r w:rsidRPr="009F2005">
                        <w:rPr>
                          <w:rFonts w:ascii="Times New Roman" w:hAnsi="Times New Roman" w:cs="Times New Roman"/>
                          <w:lang w:val="en-US"/>
                        </w:rPr>
                        <w:t>Deca sa razvojnim teškoćama/deca s invaliditetom</w:t>
                      </w:r>
                    </w:p>
                  </w:txbxContent>
                </v:textbox>
                <w10:wrap type="square"/>
              </v:shape>
            </w:pict>
          </mc:Fallback>
        </mc:AlternateContent>
      </w:r>
      <w:r w:rsidR="00F11B97" w:rsidRPr="00886800">
        <w:rPr>
          <w:rFonts w:cs="Times New Roman"/>
        </w:rPr>
        <w:t>4.1 Procedure za zaštitu dece bez pratnje i odvojene dece</w:t>
      </w:r>
      <w:bookmarkEnd w:id="92"/>
      <w:bookmarkEnd w:id="93"/>
      <w:bookmarkEnd w:id="94"/>
      <w:bookmarkEnd w:id="95"/>
      <w:bookmarkEnd w:id="100"/>
    </w:p>
    <w:p w:rsidR="00E52459" w:rsidRPr="00AC0090" w:rsidRDefault="00F11B97" w:rsidP="00A065C2">
      <w:pPr>
        <w:spacing w:before="0" w:beforeAutospacing="0" w:after="200" w:afterAutospacing="0"/>
      </w:pPr>
      <w:r w:rsidRPr="00AC0090">
        <w:rPr>
          <w:rFonts w:cs="Times New Roman"/>
        </w:rPr>
        <w:t>Srbija je zemlja koja je potpisnik svih međunarodnih konve</w:t>
      </w:r>
      <w:r w:rsidR="00B914F8" w:rsidRPr="00AC0090">
        <w:rPr>
          <w:rFonts w:cs="Times New Roman"/>
        </w:rPr>
        <w:t xml:space="preserve">ncija u oblasti zaštite dece </w:t>
      </w:r>
      <w:r w:rsidR="00C2326B" w:rsidRPr="00AC0090">
        <w:rPr>
          <w:rFonts w:cs="Times New Roman"/>
        </w:rPr>
        <w:t>-</w:t>
      </w:r>
      <w:r w:rsidR="00B914F8" w:rsidRPr="00AC0090">
        <w:rPr>
          <w:rFonts w:cs="Times New Roman"/>
        </w:rPr>
        <w:t xml:space="preserve"> k</w:t>
      </w:r>
      <w:r w:rsidRPr="00AC0090">
        <w:rPr>
          <w:rFonts w:cs="Times New Roman"/>
        </w:rPr>
        <w:t xml:space="preserve">onvencija Ujedinjenih nacija i konvencija Saveta Evrope, </w:t>
      </w:r>
      <w:r w:rsidR="00BE5196" w:rsidRPr="00AC0090">
        <w:rPr>
          <w:rFonts w:cs="Times New Roman"/>
        </w:rPr>
        <w:t xml:space="preserve">i </w:t>
      </w:r>
      <w:r w:rsidRPr="00AC0090">
        <w:rPr>
          <w:rFonts w:cs="Times New Roman"/>
        </w:rPr>
        <w:t xml:space="preserve">u nastojanju da odgovori potrebama dece migranata rukovodila se ovim propisima, kao i domaćim zakonodavstvom u unapređenju zaštite dece i razvoju resursa. Iako se postupci zaštite dece odnose pre svega na </w:t>
      </w:r>
      <w:r w:rsidRPr="00AC0090">
        <w:t xml:space="preserve">porodičnopravnu zaštitu, starateljstvo i obezbeđenje smeštaja i drugih usluga, i realizuju se u skladu sa opštim principima </w:t>
      </w:r>
      <w:r w:rsidR="00B914F8" w:rsidRPr="00AC0090">
        <w:t>i</w:t>
      </w:r>
      <w:r w:rsidRPr="00AC0090">
        <w:t xml:space="preserve"> propisima, njihova zaštita zahteva i određene specifičnosti. </w:t>
      </w:r>
      <w:r w:rsidR="00BE5196" w:rsidRPr="00AC0090">
        <w:t xml:space="preserve">Te </w:t>
      </w:r>
      <w:r w:rsidRPr="00AC0090">
        <w:t>specifičnosti dolaze pre svega iz činjenice da deca mi</w:t>
      </w:r>
      <w:r w:rsidR="00B914F8" w:rsidRPr="00AC0090">
        <w:t>granti imaju zna</w:t>
      </w:r>
      <w:r w:rsidR="00C2326B" w:rsidRPr="00AC0090">
        <w:t>tno</w:t>
      </w:r>
      <w:r w:rsidR="00B914F8" w:rsidRPr="00AC0090">
        <w:t xml:space="preserve"> drugačije </w:t>
      </w:r>
      <w:r w:rsidR="00E52459" w:rsidRPr="00AC0090">
        <w:t>kulturološko i jezičko poreklo.</w:t>
      </w:r>
    </w:p>
    <w:p w:rsidR="00E52459" w:rsidRPr="00AC0090" w:rsidRDefault="009E19E5" w:rsidP="00A065C2">
      <w:pPr>
        <w:spacing w:before="0" w:beforeAutospacing="0" w:after="200" w:afterAutospacing="0"/>
        <w:rPr>
          <w:rFonts w:cs="Times New Roman"/>
        </w:rPr>
      </w:pPr>
      <w:r>
        <w:rPr>
          <w:noProof/>
          <w:lang w:val="en-US"/>
        </w:rPr>
        <mc:AlternateContent>
          <mc:Choice Requires="wps">
            <w:drawing>
              <wp:anchor distT="0" distB="0" distL="114300" distR="114300" simplePos="0" relativeHeight="251671552" behindDoc="0" locked="0" layoutInCell="1" allowOverlap="1" wp14:anchorId="074AA78D" wp14:editId="560A8382">
                <wp:simplePos x="0" y="0"/>
                <wp:positionH relativeFrom="column">
                  <wp:posOffset>2945765</wp:posOffset>
                </wp:positionH>
                <wp:positionV relativeFrom="paragraph">
                  <wp:posOffset>462280</wp:posOffset>
                </wp:positionV>
                <wp:extent cx="2886075" cy="2724150"/>
                <wp:effectExtent l="0" t="0" r="28575" b="190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27241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FC6191" w:rsidRDefault="00494E6A" w:rsidP="00F11B97">
                            <w:r>
                              <w:rPr>
                                <w:b/>
                              </w:rPr>
                              <w:t>Zaštita dece u vanrednim situacijama je važna</w:t>
                            </w:r>
                            <w:r w:rsidRPr="00FC6191">
                              <w:t xml:space="preserve"> </w:t>
                            </w:r>
                            <w:r>
                              <w:t>j</w:t>
                            </w:r>
                            <w:r w:rsidRPr="00FC6191">
                              <w:t>er rizici sa kojima se deca suočavaju u vanrednoj situaciji imaj</w:t>
                            </w:r>
                            <w:r>
                              <w:t xml:space="preserve">u razorne posledice po njihovu </w:t>
                            </w:r>
                            <w:r w:rsidRPr="00FC6191">
                              <w:t>dobrobit, fizičku bezbednost i bu</w:t>
                            </w:r>
                            <w:r>
                              <w:t xml:space="preserve">dućnost. </w:t>
                            </w:r>
                            <w:r w:rsidRPr="00FC6191">
                              <w:t>Ključne promene koje vanredna situacija donosi i koje utiču na efikasnost siste</w:t>
                            </w:r>
                            <w:r>
                              <w:t>ma da odgovori na potrebe dece su: povećanje</w:t>
                            </w:r>
                            <w:r w:rsidRPr="00FC6191">
                              <w:t xml:space="preserve"> rizik</w:t>
                            </w:r>
                            <w:r>
                              <w:t>a</w:t>
                            </w:r>
                            <w:r w:rsidRPr="00FC6191">
                              <w:t xml:space="preserve"> po decu</w:t>
                            </w:r>
                            <w:r>
                              <w:t>, slabljenje kapaciteta sistema da obezbedi dostupnost podrške deci i pojavljivanje novih potreba i zahteva sa odgovorom zajednice.</w:t>
                            </w:r>
                          </w:p>
                          <w:p w:rsidR="00494E6A" w:rsidRPr="00FC6191" w:rsidRDefault="00494E6A" w:rsidP="00F11B9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4" o:spid="_x0000_s1049" type="#_x0000_t202" style="position:absolute;left:0;text-align:left;margin-left:231.95pt;margin-top:36.4pt;width:227.25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" fillcolor="white [3201]" strokecolor="#8064a2 [3207]" strokeweight="2pt">
                <v:path arrowok="t"/>
                <v:textbox>
                  <w:txbxContent>
                    <w:p w:rsidR="00494E6A" w:rsidRPr="00FC6191" w:rsidRDefault="00494E6A" w:rsidP="00F11B97">
                      <w:r>
                        <w:rPr>
                          <w:b/>
                        </w:rPr>
                        <w:t>Zaštita dece u vanrednim situacijama je važna</w:t>
                      </w:r>
                      <w:r w:rsidRPr="00FC6191">
                        <w:t xml:space="preserve"> </w:t>
                      </w:r>
                      <w:r>
                        <w:t>j</w:t>
                      </w:r>
                      <w:r w:rsidRPr="00FC6191">
                        <w:t>er rizici sa kojima se deca suočavaju u vanrednoj situaciji imaj</w:t>
                      </w:r>
                      <w:r>
                        <w:t xml:space="preserve">u razorne posledice po njihovu </w:t>
                      </w:r>
                      <w:r w:rsidRPr="00FC6191">
                        <w:t>dobrobit, fizičku bezbednost i bu</w:t>
                      </w:r>
                      <w:r>
                        <w:t xml:space="preserve">dućnost. </w:t>
                      </w:r>
                      <w:r w:rsidRPr="00FC6191">
                        <w:t>Ključne promene koje vanredna situacija donosi i koje utiču na efikasnost siste</w:t>
                      </w:r>
                      <w:r>
                        <w:t>ma da odgovori na potrebe dece su: povećanje</w:t>
                      </w:r>
                      <w:r w:rsidRPr="00FC6191">
                        <w:t xml:space="preserve"> rizik</w:t>
                      </w:r>
                      <w:r>
                        <w:t>a</w:t>
                      </w:r>
                      <w:r w:rsidRPr="00FC6191">
                        <w:t xml:space="preserve"> po decu</w:t>
                      </w:r>
                      <w:r>
                        <w:t>, slabljenje kapaciteta sistema da obezbedi dostupnost podrške deci i pojavljivanje novih potreba i zahteva sa odgovorom zajednice.</w:t>
                      </w:r>
                    </w:p>
                    <w:p w:rsidR="00494E6A" w:rsidRPr="00FC6191" w:rsidRDefault="00494E6A" w:rsidP="00F11B97">
                      <w:pPr>
                        <w:rPr>
                          <w:b/>
                        </w:rPr>
                      </w:pPr>
                    </w:p>
                  </w:txbxContent>
                </v:textbox>
                <w10:wrap type="square"/>
              </v:shape>
            </w:pict>
          </mc:Fallback>
        </mc:AlternateContent>
      </w:r>
      <w:r w:rsidR="00B914F8" w:rsidRPr="00886800">
        <w:t>S druge strane</w:t>
      </w:r>
      <w:r w:rsidR="00F11B97" w:rsidRPr="00FE4418">
        <w:t>, specifičnosti masovnih migracija i izloženost brojnim bezbednosnim rizicima tokom dugotrajnog putovanja</w:t>
      </w:r>
      <w:r w:rsidR="00F11B97" w:rsidRPr="00AC0090">
        <w:t xml:space="preserve"> ostavljaju zna</w:t>
      </w:r>
      <w:r w:rsidR="00C2326B" w:rsidRPr="00AC0090">
        <w:t>tne</w:t>
      </w:r>
      <w:r w:rsidR="00F11B97" w:rsidRPr="00AC0090">
        <w:t xml:space="preserve"> posledice na mentalno zdravlje, razvoj i porodičnu pripadnost dece, što takođe zahteva odgovarajuću organizaciju i postojanje potrebnih znanja i veština za zaštitu, pružanje pomoći i podrške.</w:t>
      </w:r>
      <w:r w:rsidR="00A065C2" w:rsidRPr="00AC0090">
        <w:t xml:space="preserve"> </w:t>
      </w:r>
      <w:r w:rsidR="00A065C2" w:rsidRPr="00AC0090">
        <w:rPr>
          <w:rFonts w:cs="Times New Roman"/>
        </w:rPr>
        <w:t>Iznenadni i nasilni počeci vanredne situacije, raspad porodice, izloženost ratnim sukobima, reg</w:t>
      </w:r>
      <w:r w:rsidR="00297529" w:rsidRPr="00AC0090">
        <w:rPr>
          <w:rFonts w:cs="Times New Roman"/>
        </w:rPr>
        <w:t>r</w:t>
      </w:r>
      <w:r w:rsidR="00A065C2" w:rsidRPr="00AC0090">
        <w:rPr>
          <w:rFonts w:cs="Times New Roman"/>
        </w:rPr>
        <w:t>utovanju u oružane snage, akutni nedostatak resursa samo su j</w:t>
      </w:r>
      <w:r w:rsidR="00C2326B" w:rsidRPr="00AC0090">
        <w:rPr>
          <w:rFonts w:cs="Times New Roman"/>
        </w:rPr>
        <w:t>e</w:t>
      </w:r>
      <w:r w:rsidR="00A065C2" w:rsidRPr="00AC0090">
        <w:rPr>
          <w:rFonts w:cs="Times New Roman"/>
        </w:rPr>
        <w:t>dna grupa faktora koji dovode decu u s</w:t>
      </w:r>
      <w:r w:rsidR="00E52459" w:rsidRPr="00AC0090">
        <w:rPr>
          <w:rFonts w:cs="Times New Roman"/>
        </w:rPr>
        <w:t>tanje povećane vulnerabilnosti.</w:t>
      </w:r>
    </w:p>
    <w:p w:rsidR="00A065C2" w:rsidRPr="00FE4418" w:rsidRDefault="00A065C2" w:rsidP="00A065C2">
      <w:pPr>
        <w:spacing w:before="0" w:beforeAutospacing="0" w:after="200" w:afterAutospacing="0"/>
        <w:rPr>
          <w:rFonts w:cs="Times New Roman"/>
        </w:rPr>
      </w:pPr>
      <w:r w:rsidRPr="00AC0090">
        <w:rPr>
          <w:rFonts w:cs="Times New Roman"/>
        </w:rPr>
        <w:t>Rizici da dete bude izloženo nasilju, zanemarivanju i zlostavlja</w:t>
      </w:r>
      <w:r w:rsidR="00C2326B" w:rsidRPr="00AC0090">
        <w:rPr>
          <w:rFonts w:cs="Times New Roman"/>
        </w:rPr>
        <w:t>n</w:t>
      </w:r>
      <w:r w:rsidRPr="00AC0090">
        <w:rPr>
          <w:rFonts w:cs="Times New Roman"/>
        </w:rPr>
        <w:t>ju su pojačani, uključujući i povećan rizik od eksploatacije, trgovine ljudima i krijumčarenja. Trenutni stepen ugroženosti mentalnog zdra</w:t>
      </w:r>
      <w:r w:rsidR="00BE5196" w:rsidRPr="00AC0090">
        <w:rPr>
          <w:rFonts w:cs="Times New Roman"/>
        </w:rPr>
        <w:t>v</w:t>
      </w:r>
      <w:r w:rsidRPr="00AC0090">
        <w:rPr>
          <w:rFonts w:cs="Times New Roman"/>
        </w:rPr>
        <w:t xml:space="preserve">lja deteta koji utiče na ispoljavanje emocija, mišljenje i fleksibilnost, reakcije deteta na </w:t>
      </w:r>
      <w:r w:rsidRPr="00AC0090">
        <w:rPr>
          <w:rFonts w:cs="Times New Roman"/>
        </w:rPr>
        <w:lastRenderedPageBreak/>
        <w:t>odvajanje, prisustvo osećanja krivice, bespomoćnosti i depresije, tugovanje za roditeljima, porodicom, zemljom i prijateljima, značajni</w:t>
      </w:r>
      <w:r w:rsidR="00BE5196" w:rsidRPr="00AC0090">
        <w:rPr>
          <w:rFonts w:cs="Times New Roman"/>
        </w:rPr>
        <w:t xml:space="preserve"> su</w:t>
      </w:r>
      <w:r w:rsidRPr="00AC0090">
        <w:rPr>
          <w:rFonts w:cs="Times New Roman"/>
        </w:rPr>
        <w:t xml:space="preserve"> faktori ranjivosti. Ugroženost mentalnog zdravlja roditelja usled teškoća u prilagođavanju na izmenjene porodične uloge i obaveze, gubitka veze sa etničkom zajednicom, razdvajanja porodice, tugovanja za članovima porodice koji su ostali ili poginuli, zbog iskustva mučenja i trauma, gubitka pozitivne slike o </w:t>
      </w:r>
      <w:r w:rsidR="009E19E5">
        <w:rPr>
          <w:noProof/>
          <w:lang w:val="en-US"/>
        </w:rPr>
        <mc:AlternateContent>
          <mc:Choice Requires="wps">
            <w:drawing>
              <wp:anchor distT="0" distB="0" distL="114300" distR="114300" simplePos="0" relativeHeight="251675648" behindDoc="0" locked="0" layoutInCell="1" allowOverlap="1" wp14:anchorId="6C64051E" wp14:editId="5425429D">
                <wp:simplePos x="0" y="0"/>
                <wp:positionH relativeFrom="column">
                  <wp:posOffset>-635</wp:posOffset>
                </wp:positionH>
                <wp:positionV relativeFrom="paragraph">
                  <wp:posOffset>56515</wp:posOffset>
                </wp:positionV>
                <wp:extent cx="3789045" cy="980440"/>
                <wp:effectExtent l="0" t="0" r="20955" b="1016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9045" cy="98044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38594D" w:rsidRDefault="00494E6A" w:rsidP="00F11B97">
                            <w:r>
                              <w:t>Zaštita dece koja su u Srbiji sa roditeljima ili proširenom porodicom odvija se od momenta kada se uoči da je dete u porodici izloženo rizicima od zlostavljanja, zanemarivanja i eksploatacije.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6" o:spid="_x0000_s1050" type="#_x0000_t202" style="position:absolute;left:0;text-align:left;margin-left:-.05pt;margin-top:4.45pt;width:298.35pt;height:7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" fillcolor="white [3201]" strokecolor="#8064a2 [3207]" strokeweight="2pt">
                <v:path arrowok="t"/>
                <v:textbox>
                  <w:txbxContent>
                    <w:p w:rsidR="00494E6A" w:rsidRPr="0038594D" w:rsidRDefault="00494E6A" w:rsidP="00F11B97">
                      <w:r>
                        <w:t>Zaštita dece koja su u Srbiji sa roditeljima ili proširenom porodicom odvija se od momenta kada se uoči da je dete u porodici izloženo rizicima od zlostavljanja, zanemarivanja i eksploatacije.</w:t>
                      </w:r>
                    </w:p>
                  </w:txbxContent>
                </v:textbox>
                <w10:wrap type="square"/>
              </v:shape>
            </w:pict>
          </mc:Fallback>
        </mc:AlternateContent>
      </w:r>
      <w:r w:rsidRPr="00886800">
        <w:rPr>
          <w:rFonts w:cs="Times New Roman"/>
        </w:rPr>
        <w:t>sebi i sebi kao roditelju sposobnom da zaštiti dete, takođe pojačava vulnerabilnost deteta. Stoga je blagovre</w:t>
      </w:r>
      <w:r w:rsidR="00BE5196" w:rsidRPr="00FE4418">
        <w:rPr>
          <w:rFonts w:cs="Times New Roman"/>
        </w:rPr>
        <w:t>me</w:t>
      </w:r>
      <w:r w:rsidRPr="00FE4418">
        <w:rPr>
          <w:rFonts w:cs="Times New Roman"/>
        </w:rPr>
        <w:t>no otkrivanje i reagovanje u zaštiti vulnerabilne dece prioritet u zaštiti dece izbeglica i migranata u Srbiji.</w:t>
      </w:r>
    </w:p>
    <w:p w:rsidR="00F11B97" w:rsidRPr="00FE4418" w:rsidRDefault="00F11B97" w:rsidP="00F11B97">
      <w:r w:rsidRPr="00AC0090">
        <w:t>Ključna un</w:t>
      </w:r>
      <w:r w:rsidR="00B23AE4" w:rsidRPr="00AC0090">
        <w:t>a</w:t>
      </w:r>
      <w:r w:rsidRPr="00AC0090">
        <w:t>pređenja odgovora države realizovana su u okviru sistema socijalne zaštite, obrazovanja i postupka azila, uz nastojanje da s</w:t>
      </w:r>
      <w:r w:rsidR="00B23AE4" w:rsidRPr="00AC0090">
        <w:t xml:space="preserve">e u okvirima mogućnosti države </w:t>
      </w:r>
      <w:r w:rsidRPr="00AC0090">
        <w:t xml:space="preserve">maksimalno poštuju svetski i evropski standardi. U zaštiti dece Srbija se pridržava ključnih principa koji su definisani </w:t>
      </w:r>
      <w:r w:rsidR="00B23AE4" w:rsidRPr="00AC0090">
        <w:t>Konvencijom</w:t>
      </w:r>
      <w:r w:rsidRPr="00AC0090">
        <w:t xml:space="preserve"> o pravima deteta</w:t>
      </w:r>
      <w:r w:rsidR="00193B82" w:rsidRPr="00AC0090">
        <w:t xml:space="preserve"> (CRC)</w:t>
      </w:r>
      <w:r w:rsidRPr="00AC0090">
        <w:t xml:space="preserve">, </w:t>
      </w:r>
      <w:r w:rsidR="00B23AE4" w:rsidRPr="00AC0090">
        <w:t>kao i principa koji su definisani Minimalnim stand</w:t>
      </w:r>
      <w:r w:rsidR="00193B82" w:rsidRPr="00AC0090">
        <w:t>ar</w:t>
      </w:r>
      <w:r w:rsidR="00B23AE4" w:rsidRPr="00AC0090">
        <w:t xml:space="preserve">dima </w:t>
      </w:r>
      <w:r w:rsidR="00483493" w:rsidRPr="00AC0090">
        <w:t>zaštite dece u humanitarn</w:t>
      </w:r>
      <w:r w:rsidR="00B23AE4" w:rsidRPr="00AC0090">
        <w:t>im aktivnostima</w:t>
      </w:r>
      <w:r w:rsidR="00193B82" w:rsidRPr="00AC0090">
        <w:t xml:space="preserve"> (CPMS) i Minimalnim standardima pri odgovoru na katastrofu (</w:t>
      </w:r>
      <w:r w:rsidR="00483493" w:rsidRPr="00AC0090">
        <w:t xml:space="preserve">Sphere </w:t>
      </w:r>
      <w:r w:rsidR="00193B82" w:rsidRPr="00AC0090">
        <w:t>standardi)</w:t>
      </w:r>
      <w:r w:rsidRPr="00886800">
        <w:rPr>
          <w:rStyle w:val="FootnoteReference"/>
        </w:rPr>
        <w:footnoteReference w:id="116"/>
      </w:r>
      <w:r w:rsidR="00483493" w:rsidRPr="00886800">
        <w:t>.</w:t>
      </w:r>
    </w:p>
    <w:p w:rsidR="00193B82" w:rsidRPr="00886800" w:rsidRDefault="00193B82" w:rsidP="00F11B97">
      <w:r w:rsidRPr="00AF5C4B">
        <w:rPr>
          <w:noProof/>
          <w:lang w:val="en-US"/>
        </w:rPr>
        <w:drawing>
          <wp:inline distT="0" distB="0" distL="0" distR="0" wp14:anchorId="34795E79" wp14:editId="2F2A0ED7">
            <wp:extent cx="5486400" cy="3200400"/>
            <wp:effectExtent l="0" t="0" r="0" b="190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11B97" w:rsidRPr="00AC0090" w:rsidRDefault="00193B82" w:rsidP="00F11B97">
      <w:r w:rsidRPr="00886800">
        <w:t xml:space="preserve">Slika 1: </w:t>
      </w:r>
      <w:r w:rsidRPr="00FE4418">
        <w:rPr>
          <w:i/>
        </w:rPr>
        <w:t>Osnovni principi u zaštiti dece u humanitarnim aktivnostima</w:t>
      </w:r>
    </w:p>
    <w:p w:rsidR="00A67808" w:rsidRPr="00AC0090" w:rsidRDefault="00C20A97" w:rsidP="00C20A97">
      <w:pPr>
        <w:pStyle w:val="Heading3"/>
      </w:pPr>
      <w:bookmarkStart w:id="101" w:name="_Toc506989369"/>
      <w:r w:rsidRPr="00AC0090">
        <w:lastRenderedPageBreak/>
        <w:t>Informisanje</w:t>
      </w:r>
      <w:bookmarkEnd w:id="101"/>
    </w:p>
    <w:p w:rsidR="001836B1" w:rsidRPr="00AC0090" w:rsidRDefault="001836B1" w:rsidP="001836B1">
      <w:r w:rsidRPr="00AC0090">
        <w:t xml:space="preserve">Preduslov uspešne zaštite deteta i njegovog učešća u postupcima koji ga se tiču je informisanje deteta. Informisanje deteta se odvija praktično od uspostavljanja prvog kontakta sa detetom i traje sve vreme pružanja podrške i zaštite deteta. </w:t>
      </w:r>
    </w:p>
    <w:p w:rsidR="001836B1" w:rsidRPr="00AC0090" w:rsidRDefault="009E19E5" w:rsidP="001836B1">
      <w:r>
        <w:rPr>
          <w:noProof/>
          <w:lang w:val="en-US"/>
        </w:rPr>
        <mc:AlternateContent>
          <mc:Choice Requires="wps">
            <w:drawing>
              <wp:anchor distT="0" distB="0" distL="114300" distR="114300" simplePos="0" relativeHeight="251689984" behindDoc="0" locked="0" layoutInCell="1" allowOverlap="1" wp14:anchorId="7B88217F" wp14:editId="307A0BB6">
                <wp:simplePos x="0" y="0"/>
                <wp:positionH relativeFrom="column">
                  <wp:posOffset>-41910</wp:posOffset>
                </wp:positionH>
                <wp:positionV relativeFrom="paragraph">
                  <wp:posOffset>403225</wp:posOffset>
                </wp:positionV>
                <wp:extent cx="2131060" cy="2484755"/>
                <wp:effectExtent l="0" t="0" r="21590" b="1079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1060" cy="248475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t xml:space="preserve">Adekvatno informisanje i dobijanje saglasnosti deteta bez pratnje je posebno važno kada se radi o azilnom postupku i procedurama u vezi s tim postupkom, kao što je </w:t>
                            </w:r>
                            <w:r w:rsidRPr="001C29B0">
                              <w:t>procena uzrasta</w:t>
                            </w:r>
                            <w:r>
                              <w:t>. U tom slučaju je uloga privremenog staratelja i obaveza informisanja i dobijanja saglasnosti ključna.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38" o:spid="_x0000_s1051" type="#_x0000_t202" style="position:absolute;left:0;text-align:left;margin-left:-3.3pt;margin-top:31.75pt;width:167.8pt;height:19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" fillcolor="white [3201]" strokecolor="#8064a2 [3207]" strokeweight="2pt">
                <v:path arrowok="t"/>
                <v:textbox>
                  <w:txbxContent>
                    <w:p w:rsidR="00494E6A" w:rsidRDefault="00494E6A">
                      <w:r>
                        <w:t xml:space="preserve">Adekvatno informisanje i dobijanje saglasnosti deteta bez pratnje je posebno važno kada se radi o azilnom postupku i procedurama u vezi s tim postupkom, kao što je </w:t>
                      </w:r>
                      <w:r w:rsidRPr="001C29B0">
                        <w:t>procena uzrasta</w:t>
                      </w:r>
                      <w:r>
                        <w:t>. U tom slučaju je uloga privremenog staratelja i obaveza informisanja i dobijanja saglasnosti ključna.</w:t>
                      </w:r>
                    </w:p>
                  </w:txbxContent>
                </v:textbox>
                <w10:wrap type="square"/>
              </v:shape>
            </w:pict>
          </mc:Fallback>
        </mc:AlternateContent>
      </w:r>
      <w:r w:rsidR="001836B1" w:rsidRPr="00886800">
        <w:t>Tokom ovih postupaka dete se informiše o svim aspektima njegove situacije, o njegovim pravima, okruženju u ko</w:t>
      </w:r>
      <w:r w:rsidR="00A90166" w:rsidRPr="00FE4418">
        <w:t>je</w:t>
      </w:r>
      <w:r w:rsidR="001836B1" w:rsidRPr="00FE4418">
        <w:t>m</w:t>
      </w:r>
      <w:r w:rsidR="001836B1" w:rsidRPr="00AC0090">
        <w:t xml:space="preserve"> se nalazi, zakonskim propisima koji ga se tiču, očekivanim aktivnostima i posledicama </w:t>
      </w:r>
      <w:r w:rsidR="00A90166" w:rsidRPr="00AC0090">
        <w:t>tih aktivnosti</w:t>
      </w:r>
      <w:r w:rsidR="001836B1" w:rsidRPr="00AC0090">
        <w:t>, o postupku azila, trajnim rešenjima i drugim pravima u skladu sa međunarodnim pravima izbeglica. Dete se takođe upoznaje sa postupcima i procesima zaštite, faz</w:t>
      </w:r>
      <w:r w:rsidR="00A90166" w:rsidRPr="00AC0090">
        <w:t>om</w:t>
      </w:r>
      <w:r w:rsidR="001836B1" w:rsidRPr="00AC0090">
        <w:t xml:space="preserve"> zaštite, ostv</w:t>
      </w:r>
      <w:r w:rsidR="00A90166" w:rsidRPr="00AC0090">
        <w:t>a</w:t>
      </w:r>
      <w:r w:rsidR="001836B1" w:rsidRPr="00AC0090">
        <w:t>renim rezultatim</w:t>
      </w:r>
      <w:r w:rsidR="00A90166" w:rsidRPr="00AC0090">
        <w:t>a</w:t>
      </w:r>
      <w:r w:rsidR="001836B1" w:rsidRPr="00AC0090">
        <w:t>, p</w:t>
      </w:r>
      <w:r w:rsidR="00A90166" w:rsidRPr="00AC0090">
        <w:t>r</w:t>
      </w:r>
      <w:r w:rsidR="001836B1" w:rsidRPr="00AC0090">
        <w:t>epoznatim novim rizicima, obavez</w:t>
      </w:r>
      <w:r w:rsidR="00A90166" w:rsidRPr="00AC0090">
        <w:t>om</w:t>
      </w:r>
      <w:r w:rsidR="001836B1" w:rsidRPr="00AC0090">
        <w:t xml:space="preserve"> postupanja stručnjaka centra za socijalni rad tokom zaštite i o svim drugim aspektima životnih okolnosti </w:t>
      </w:r>
      <w:r w:rsidR="00A90166" w:rsidRPr="00AC0090">
        <w:t>i</w:t>
      </w:r>
      <w:r w:rsidR="001836B1" w:rsidRPr="00AC0090">
        <w:t xml:space="preserve"> zaštite koji su detetu potrebni.</w:t>
      </w:r>
    </w:p>
    <w:p w:rsidR="001836B1" w:rsidRPr="00AC0090" w:rsidRDefault="001836B1" w:rsidP="001836B1">
      <w:r w:rsidRPr="00AC0090">
        <w:t xml:space="preserve">Prilikom informisanja deteta neophodno je obezbediti prevodioca, pripremiti štampane materijale na jeziku koji dete najbolje razume. </w:t>
      </w:r>
    </w:p>
    <w:p w:rsidR="00F61B02" w:rsidRPr="00FE4418" w:rsidRDefault="001836B1" w:rsidP="001836B1">
      <w:r w:rsidRPr="009F2005">
        <w:t>Za uspostavljanje komunikacije sa decom, a naročito</w:t>
      </w:r>
      <w:r w:rsidR="00A90166" w:rsidRPr="009F2005">
        <w:t xml:space="preserve"> za</w:t>
      </w:r>
      <w:r w:rsidRPr="009F2005">
        <w:t xml:space="preserve"> informisanje dece, preporučujemo </w:t>
      </w:r>
      <w:r w:rsidR="001A2A40" w:rsidRPr="009F2005">
        <w:t xml:space="preserve">slikovne materijale Udruženja građana </w:t>
      </w:r>
      <w:r w:rsidR="00A90166" w:rsidRPr="009F2005">
        <w:rPr>
          <w:rFonts w:cs="Times New Roman"/>
        </w:rPr>
        <w:t>„</w:t>
      </w:r>
      <w:r w:rsidR="001A2A40" w:rsidRPr="009F2005">
        <w:t>Grupa 484</w:t>
      </w:r>
      <w:r w:rsidR="00A90166" w:rsidRPr="009F2005">
        <w:rPr>
          <w:rFonts w:cs="Times New Roman"/>
        </w:rPr>
        <w:t>“</w:t>
      </w:r>
      <w:r w:rsidR="001A2A40" w:rsidRPr="009F2005">
        <w:t>.</w:t>
      </w:r>
    </w:p>
    <w:p w:rsidR="00401D82" w:rsidRPr="00AC0090" w:rsidRDefault="00401D82" w:rsidP="00401D82">
      <w:pPr>
        <w:pStyle w:val="Heading3"/>
      </w:pPr>
      <w:bookmarkStart w:id="102" w:name="_Toc506989370"/>
      <w:r w:rsidRPr="00AC0090">
        <w:t>Registracija i azilna zaštita</w:t>
      </w:r>
      <w:bookmarkEnd w:id="102"/>
    </w:p>
    <w:p w:rsidR="00401D82" w:rsidRPr="00AC0090" w:rsidRDefault="009E19E5" w:rsidP="00401D82">
      <w:r>
        <w:rPr>
          <w:noProof/>
          <w:lang w:val="en-US"/>
        </w:rPr>
        <mc:AlternateContent>
          <mc:Choice Requires="wps">
            <w:drawing>
              <wp:anchor distT="0" distB="0" distL="114300" distR="114300" simplePos="0" relativeHeight="251705344" behindDoc="0" locked="0" layoutInCell="1" allowOverlap="1" wp14:anchorId="55200149" wp14:editId="47DE21E3">
                <wp:simplePos x="0" y="0"/>
                <wp:positionH relativeFrom="column">
                  <wp:posOffset>3709670</wp:posOffset>
                </wp:positionH>
                <wp:positionV relativeFrom="paragraph">
                  <wp:posOffset>393700</wp:posOffset>
                </wp:positionV>
                <wp:extent cx="2035175" cy="1297305"/>
                <wp:effectExtent l="0" t="0" r="22225" b="1714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175" cy="129730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401D82">
                            <w:r w:rsidRPr="001C29B0">
                              <w:t>Izražavanje namere omogućava 72 sata legalnog boravka u Srbiji</w:t>
                            </w:r>
                            <w:r>
                              <w:t xml:space="preserve"> i</w:t>
                            </w:r>
                            <w:r w:rsidRPr="001C29B0">
                              <w:t xml:space="preserve"> za </w:t>
                            </w:r>
                            <w:r>
                              <w:t>to</w:t>
                            </w:r>
                            <w:r w:rsidRPr="001C29B0">
                              <w:t xml:space="preserve"> vreme je migrant dužan da se javi Kancelariji za azil radi dalje</w:t>
                            </w:r>
                            <w:r>
                              <w:t>g</w:t>
                            </w:r>
                            <w:r w:rsidRPr="001C29B0">
                              <w:t xml:space="preserve"> postupka.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37" o:spid="_x0000_s1052" type="#_x0000_t202" style="position:absolute;left:0;text-align:left;margin-left:292.1pt;margin-top:31pt;width:160.25pt;height:10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" fillcolor="white [3201]" strokecolor="#8064a2 [3207]" strokeweight="2pt">
                <v:path arrowok="t"/>
                <v:textbox>
                  <w:txbxContent>
                    <w:p w:rsidR="00494E6A" w:rsidRDefault="00494E6A" w:rsidP="00401D82">
                      <w:r w:rsidRPr="001C29B0">
                        <w:t>Izražavanje namere omogućava 72 sata legalnog boravka u Srbiji</w:t>
                      </w:r>
                      <w:r>
                        <w:t xml:space="preserve"> i</w:t>
                      </w:r>
                      <w:r w:rsidRPr="001C29B0">
                        <w:t xml:space="preserve"> za </w:t>
                      </w:r>
                      <w:r>
                        <w:t>to</w:t>
                      </w:r>
                      <w:r w:rsidRPr="001C29B0">
                        <w:t xml:space="preserve"> vreme je migrant dužan da se javi Kancelariji za azil radi dalje</w:t>
                      </w:r>
                      <w:r>
                        <w:t>g</w:t>
                      </w:r>
                      <w:r w:rsidRPr="001C29B0">
                        <w:t xml:space="preserve"> postupka.</w:t>
                      </w:r>
                    </w:p>
                  </w:txbxContent>
                </v:textbox>
                <w10:wrap type="square"/>
              </v:shape>
            </w:pict>
          </mc:Fallback>
        </mc:AlternateContent>
      </w:r>
      <w:r w:rsidR="00401D82" w:rsidRPr="00886800">
        <w:t>Procedure azilne zaštite u slučaju dece bez pratnje i odvojene dece sprovode o</w:t>
      </w:r>
      <w:r w:rsidR="00401D82" w:rsidRPr="00FE4418">
        <w:t xml:space="preserve">vlašćeni policijski službenici i centar za socijalni rad, odnosno privremeni staratelj deteta. </w:t>
      </w:r>
      <w:r w:rsidR="00401D82" w:rsidRPr="00AC0090">
        <w:t>Primena procedure započinje prilikom identifikacije i evidentiranja deteta, odmah nakon dolaska deteta na teritoriju Srbije i traje do donošenja pravnosnažne odluke o azilu, odnosno do prestanka potrebe za azilnom zaštitom maloletnika.</w:t>
      </w:r>
    </w:p>
    <w:p w:rsidR="00401D82" w:rsidRPr="00AC0090" w:rsidRDefault="00401D82" w:rsidP="00401D82">
      <w:r w:rsidRPr="00AC0090">
        <w:t xml:space="preserve">U fazi evidentiranja, dete bez pratnje može da izrazi </w:t>
      </w:r>
      <w:r w:rsidRPr="00AC0090">
        <w:rPr>
          <w:b/>
        </w:rPr>
        <w:t>nameru o traženju azila</w:t>
      </w:r>
      <w:r w:rsidRPr="00AC0090">
        <w:t xml:space="preserve"> ovlašćenom policijskom službeniku. Pripadnik MUP-a koji je evidentirao dete poziva centar za socijalni rad kako bi se maloletniku obezbedila starateljska zaštita pre njegovog upućivanja na dalji postupak registracije, ukoliko stručni radnik centra za socijalni rad već nije prisutan.</w:t>
      </w:r>
    </w:p>
    <w:p w:rsidR="00401D82" w:rsidRPr="00AC0090" w:rsidRDefault="009E19E5" w:rsidP="00401D82">
      <w:r>
        <w:rPr>
          <w:rFonts w:cs="Times New Roman"/>
          <w:noProof/>
          <w:lang w:val="en-US"/>
        </w:rPr>
        <w:lastRenderedPageBreak/>
        <mc:AlternateContent>
          <mc:Choice Requires="wps">
            <w:drawing>
              <wp:anchor distT="0" distB="0" distL="114300" distR="114300" simplePos="0" relativeHeight="251706368" behindDoc="0" locked="0" layoutInCell="1" allowOverlap="1" wp14:anchorId="2FC6EF89" wp14:editId="7DE02E16">
                <wp:simplePos x="0" y="0"/>
                <wp:positionH relativeFrom="column">
                  <wp:posOffset>22225</wp:posOffset>
                </wp:positionH>
                <wp:positionV relativeFrom="paragraph">
                  <wp:posOffset>27940</wp:posOffset>
                </wp:positionV>
                <wp:extent cx="2247900" cy="1028700"/>
                <wp:effectExtent l="0" t="0" r="19050" b="190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102870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DD1107" w:rsidRDefault="00494E6A" w:rsidP="00401D82">
                            <w:r>
                              <w:t>Prema detetu bez pratnje postupa se kao prema maloletniku sve dok se ne utvrdi da se radi o osobi starijoj od 18 godina.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3" o:spid="_x0000_s1053" type="#_x0000_t202" style="position:absolute;left:0;text-align:left;margin-left:1.75pt;margin-top:2.2pt;width:177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" fillcolor="white [3201]" strokecolor="#8064a2 [3207]" strokeweight="2pt">
                <v:path arrowok="t"/>
                <v:textbox>
                  <w:txbxContent>
                    <w:p w:rsidR="00494E6A" w:rsidRPr="00DD1107" w:rsidRDefault="00494E6A" w:rsidP="00401D82">
                      <w:r>
                        <w:t>Prema detetu bez pratnje postupa se kao prema maloletniku sve dok se ne utvrdi da se radi o osobi starijoj od 18 godina.</w:t>
                      </w:r>
                    </w:p>
                  </w:txbxContent>
                </v:textbox>
                <w10:wrap type="square"/>
              </v:shape>
            </w:pict>
          </mc:Fallback>
        </mc:AlternateContent>
      </w:r>
      <w:r w:rsidR="00401D82" w:rsidRPr="00886800">
        <w:t>Registracija maloletnika bez pratnje odvija se uz prisustvo njegovog priv</w:t>
      </w:r>
      <w:r w:rsidR="00401D82" w:rsidRPr="00FE4418">
        <w:t xml:space="preserve">remenog staratelja. Procedura </w:t>
      </w:r>
      <w:r w:rsidR="00401D82" w:rsidRPr="00FE4418">
        <w:rPr>
          <w:b/>
        </w:rPr>
        <w:t>obezbeđivanja privremene starateljske zaštite</w:t>
      </w:r>
      <w:r w:rsidR="00401D82" w:rsidRPr="00AC0090">
        <w:t xml:space="preserve"> se odvija neposredno nakon otkrivanja deteta, kako bi se obezbedilo zastupanje deteta u svim daljim postupcima, počevši od registracije deteta. Postupak počinje donošenjem rešenja o privremenom starateljstvu</w:t>
      </w:r>
      <w:r w:rsidR="00DA7824" w:rsidRPr="00AC0090">
        <w:t>,</w:t>
      </w:r>
      <w:r w:rsidR="00401D82" w:rsidRPr="00AC0090">
        <w:t xml:space="preserve"> i to u usmenoj ili pis</w:t>
      </w:r>
      <w:r w:rsidR="00DA7824" w:rsidRPr="00AC0090">
        <w:t>men</w:t>
      </w:r>
      <w:r w:rsidR="00401D82" w:rsidRPr="00AC0090">
        <w:t>oj formi. Dužnost privremenog staratelja obavlja stručni radnik centra za socijalni rad ili drugi građani</w:t>
      </w:r>
      <w:r w:rsidR="00DA7824" w:rsidRPr="00AC0090">
        <w:t>n</w:t>
      </w:r>
      <w:r w:rsidR="00401D82" w:rsidRPr="00AC0090">
        <w:t xml:space="preserve"> RS koji je dobio podobnost za obavljanje starateljske dužnosti za zaštitu konkretnog deteta. </w:t>
      </w:r>
    </w:p>
    <w:p w:rsidR="00401D82" w:rsidRPr="00AC0090" w:rsidRDefault="009E19E5" w:rsidP="00401D82">
      <w:r>
        <w:rPr>
          <w:noProof/>
          <w:lang w:val="en-US"/>
        </w:rPr>
        <mc:AlternateContent>
          <mc:Choice Requires="wps">
            <w:drawing>
              <wp:anchor distT="0" distB="0" distL="114300" distR="114300" simplePos="0" relativeHeight="251707392" behindDoc="0" locked="0" layoutInCell="1" allowOverlap="1" wp14:anchorId="1C550199" wp14:editId="042B0AF3">
                <wp:simplePos x="0" y="0"/>
                <wp:positionH relativeFrom="column">
                  <wp:posOffset>2582545</wp:posOffset>
                </wp:positionH>
                <wp:positionV relativeFrom="paragraph">
                  <wp:posOffset>311150</wp:posOffset>
                </wp:positionV>
                <wp:extent cx="3221990" cy="1762125"/>
                <wp:effectExtent l="0" t="0" r="16510" b="2857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1990" cy="17621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401D82">
                            <w:r>
                              <w:t xml:space="preserve">S obzirom na to da je zakonski rok za podnošenje zahteva za azil kratak, te da je često nemoguće u tom roku doneti odluku o trajnim rešenjima za dete i njegovim najboljim interesima, staratelj deteta na osnovu saglasnosti centra za socijalni rad podnosi zahtev za odlaganje zakonskog roka za podnošenje zahteva za azil.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 o:spid="_x0000_s1054" type="#_x0000_t202" style="position:absolute;left:0;text-align:left;margin-left:203.35pt;margin-top:24.5pt;width:253.7pt;height:13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" fillcolor="white [3201]" strokecolor="#8064a2 [3207]" strokeweight="2pt">
                <v:path arrowok="t"/>
                <v:textbox>
                  <w:txbxContent>
                    <w:p w:rsidR="00494E6A" w:rsidRDefault="00494E6A" w:rsidP="00401D82">
                      <w:r>
                        <w:t xml:space="preserve">S obzirom na to da je zakonski rok za podnošenje zahteva za azil kratak, te da je često nemoguće u tom roku doneti odluku o trajnim rešenjima za dete i njegovim najboljim interesima, staratelj deteta na osnovu saglasnosti centra za socijalni rad podnosi zahtev za odlaganje zakonskog roka za podnošenje zahteva za azil.  </w:t>
                      </w:r>
                    </w:p>
                  </w:txbxContent>
                </v:textbox>
                <w10:wrap type="square"/>
              </v:shape>
            </w:pict>
          </mc:Fallback>
        </mc:AlternateContent>
      </w:r>
      <w:r w:rsidR="00401D82" w:rsidRPr="00886800">
        <w:t xml:space="preserve">Privremeni staratelj dalje obezbeđuje da </w:t>
      </w:r>
      <w:r w:rsidR="00401D82" w:rsidRPr="00FE4418">
        <w:t>se postupak sprovodi u skladu sa nacionalnim i međunarodnim standardima u zaštiti prava deteta, što obuhvata postupanje sa punim uvažavanjem dostojanstva, integriteta i prava deteta, te da se procena uzrasta n</w:t>
      </w:r>
      <w:r w:rsidR="00401D82" w:rsidRPr="00AC0090">
        <w:t>e sprovodi u slučajevima kada je očigledno da je osoba mlađa od 18 godina i da se radi uz saglasnost deteta na osnovu prethodnog informisanja.</w:t>
      </w:r>
    </w:p>
    <w:p w:rsidR="00401D82" w:rsidRPr="00AC0090" w:rsidRDefault="00401D82" w:rsidP="00401D82">
      <w:r w:rsidRPr="00AC0090">
        <w:t>U sledećoj fazi privremeni staratelj u ime</w:t>
      </w:r>
      <w:r w:rsidR="00DA7824" w:rsidRPr="00AC0090">
        <w:t xml:space="preserve"> deteta</w:t>
      </w:r>
      <w:r w:rsidRPr="00AC0090">
        <w:t xml:space="preserve"> i s detetom </w:t>
      </w:r>
      <w:r w:rsidRPr="00AC0090">
        <w:rPr>
          <w:b/>
        </w:rPr>
        <w:t>podnosi zahtev za azil</w:t>
      </w:r>
      <w:r w:rsidRPr="00AC0090">
        <w:t xml:space="preserve"> u zakonskom roku. </w:t>
      </w:r>
    </w:p>
    <w:p w:rsidR="00401D82" w:rsidRPr="00AC0090" w:rsidRDefault="00401D82" w:rsidP="00401D82">
      <w:r w:rsidRPr="00AC0090">
        <w:t xml:space="preserve">Kada se za dete bez pratnje podnese zahtev za azil, započinje </w:t>
      </w:r>
      <w:r w:rsidRPr="00AC0090">
        <w:rPr>
          <w:b/>
        </w:rPr>
        <w:t>postupak saslušanja</w:t>
      </w:r>
      <w:r w:rsidRPr="00AC0090">
        <w:t xml:space="preserve">, koji obavljaju službenici Kancelarije za azil na zakonom propisan način. Saslušanje deteta se uvek obavlja u prisustvu privremenog staratelja i/ili zakonskog zastupnika ukoliko ga je staratelj ovlastio da zastupa dete u postupku. Nakon sprovedenog postupka </w:t>
      </w:r>
      <w:r w:rsidRPr="00AC0090">
        <w:rPr>
          <w:b/>
        </w:rPr>
        <w:t>donosi se prvostepeno rešenje</w:t>
      </w:r>
      <w:r w:rsidRPr="00AC0090">
        <w:t xml:space="preserve"> kojim se zahtev za a</w:t>
      </w:r>
      <w:r w:rsidR="00DA7824" w:rsidRPr="00AC0090">
        <w:t>z</w:t>
      </w:r>
      <w:r w:rsidRPr="00AC0090">
        <w:t>il može usvojiti, odbaciti ili se postupak može obustaviti.</w:t>
      </w:r>
    </w:p>
    <w:p w:rsidR="00953695" w:rsidRPr="00AC0090" w:rsidRDefault="00953695" w:rsidP="00953695">
      <w:pPr>
        <w:pStyle w:val="Heading3"/>
      </w:pPr>
      <w:bookmarkStart w:id="103" w:name="_Toc506989371"/>
      <w:r w:rsidRPr="00AC0090">
        <w:t xml:space="preserve">Preliminarna identifikacija </w:t>
      </w:r>
      <w:r w:rsidR="006D4462" w:rsidRPr="00AC0090">
        <w:t>i početna procena</w:t>
      </w:r>
      <w:bookmarkEnd w:id="103"/>
    </w:p>
    <w:p w:rsidR="00953695" w:rsidRPr="00AC0090" w:rsidRDefault="00953695" w:rsidP="00953695">
      <w:r w:rsidRPr="00AC0090">
        <w:t>Prepoznavanje dece u riziku i dece kojoj je potrebna dalja podrška je prvi, izuzetno važan korak u zaštiti dece</w:t>
      </w:r>
      <w:r w:rsidR="00BB2A56" w:rsidRPr="00AC0090">
        <w:t xml:space="preserve"> i obavlja se </w:t>
      </w:r>
      <w:r w:rsidRPr="00AC0090">
        <w:rPr>
          <w:color w:val="000000" w:themeColor="text1"/>
        </w:rPr>
        <w:t xml:space="preserve">prilikom susreta sa detetom izbeglicom/migrantom u bilo kom momentu njegovog boravka u Srbiji, ako dete već nije uključeno u podršku i zaštitu. Postupak </w:t>
      </w:r>
      <w:r w:rsidRPr="00AC0090">
        <w:rPr>
          <w:b/>
          <w:color w:val="000000" w:themeColor="text1"/>
        </w:rPr>
        <w:t>preliminarne identifikacije</w:t>
      </w:r>
      <w:r w:rsidRPr="00AC0090">
        <w:rPr>
          <w:color w:val="000000" w:themeColor="text1"/>
        </w:rPr>
        <w:t xml:space="preserve"> dece prethodi postupku evidentiranja i registracije i obavlja se kad god je moguće odmah po dolasku deteta izbeglice/migranta na teritoriju Srbije. </w:t>
      </w:r>
      <w:r w:rsidR="00676684" w:rsidRPr="00AC0090">
        <w:rPr>
          <w:rFonts w:cs="Times New Roman"/>
        </w:rPr>
        <w:t xml:space="preserve">Preliminarnu identifikaciju dece mogu da </w:t>
      </w:r>
      <w:r w:rsidR="003A71C1" w:rsidRPr="00AC0090">
        <w:rPr>
          <w:rFonts w:cs="Times New Roman"/>
        </w:rPr>
        <w:t>sprovedu</w:t>
      </w:r>
      <w:r w:rsidR="00DA7824" w:rsidRPr="00AC0090">
        <w:rPr>
          <w:rFonts w:cs="Times New Roman"/>
        </w:rPr>
        <w:t xml:space="preserve"> </w:t>
      </w:r>
      <w:r w:rsidR="00676684" w:rsidRPr="00AC0090">
        <w:rPr>
          <w:rFonts w:cs="Times New Roman"/>
        </w:rPr>
        <w:t>radnici na prvoj liniji kontakta sa detetom, bez obzira na profesiju</w:t>
      </w:r>
      <w:r w:rsidR="006F50EB" w:rsidRPr="00AC0090">
        <w:rPr>
          <w:rFonts w:cs="Times New Roman"/>
        </w:rPr>
        <w:t xml:space="preserve"> kojom se bave</w:t>
      </w:r>
      <w:r w:rsidR="00676684" w:rsidRPr="00AC0090">
        <w:rPr>
          <w:rFonts w:cs="Times New Roman"/>
        </w:rPr>
        <w:t xml:space="preserve"> i poslove koje obavljaju. </w:t>
      </w:r>
    </w:p>
    <w:p w:rsidR="00953695" w:rsidRPr="00FE4418" w:rsidRDefault="00953695" w:rsidP="002678B9">
      <w:r w:rsidRPr="00AC0090">
        <w:lastRenderedPageBreak/>
        <w:t xml:space="preserve">U preliminarnoj identifikaciji su ključni </w:t>
      </w:r>
      <w:r w:rsidRPr="00AC0090">
        <w:rPr>
          <w:b/>
        </w:rPr>
        <w:t>opservacija</w:t>
      </w:r>
      <w:r w:rsidRPr="00AC0090">
        <w:t xml:space="preserve"> i </w:t>
      </w:r>
      <w:r w:rsidRPr="00AC0090">
        <w:rPr>
          <w:b/>
        </w:rPr>
        <w:t>br</w:t>
      </w:r>
      <w:r w:rsidR="002678B9" w:rsidRPr="00AC0090">
        <w:rPr>
          <w:b/>
        </w:rPr>
        <w:t>z</w:t>
      </w:r>
      <w:r w:rsidRPr="00AC0090">
        <w:rPr>
          <w:b/>
        </w:rPr>
        <w:t>i skrining</w:t>
      </w:r>
      <w:r w:rsidR="002678B9" w:rsidRPr="00AC0090">
        <w:t xml:space="preserve"> (ukoliko nije bilo moguće identifikovati dete kao posebno osetljivo samim posmatranjem). Kao podrška za donošenje zaključaka u fazi posmatranja moguće je koristiti</w:t>
      </w:r>
      <w:r w:rsidR="002678B9" w:rsidRPr="00AC0090">
        <w:rPr>
          <w:i/>
        </w:rPr>
        <w:t xml:space="preserve"> Indikatore za preliminarnu identifikaciju </w:t>
      </w:r>
      <w:r w:rsidR="00676684" w:rsidRPr="00AC0090">
        <w:rPr>
          <w:i/>
        </w:rPr>
        <w:t>na osnovu struktu</w:t>
      </w:r>
      <w:r w:rsidR="00DA7824" w:rsidRPr="00AC0090">
        <w:rPr>
          <w:i/>
        </w:rPr>
        <w:t>r</w:t>
      </w:r>
      <w:r w:rsidR="00676684" w:rsidRPr="00AC0090">
        <w:rPr>
          <w:i/>
        </w:rPr>
        <w:t xml:space="preserve">irane opservacije </w:t>
      </w:r>
      <w:r w:rsidR="002678B9" w:rsidRPr="00AC0090">
        <w:rPr>
          <w:i/>
        </w:rPr>
        <w:t>– IP 1</w:t>
      </w:r>
      <w:r w:rsidR="00676684" w:rsidRPr="00886800">
        <w:rPr>
          <w:rStyle w:val="FootnoteReference"/>
          <w:i/>
        </w:rPr>
        <w:footnoteReference w:id="117"/>
      </w:r>
      <w:r w:rsidR="002678B9" w:rsidRPr="00886800">
        <w:rPr>
          <w:i/>
        </w:rPr>
        <w:t xml:space="preserve">, </w:t>
      </w:r>
      <w:r w:rsidR="002678B9" w:rsidRPr="00FE4418">
        <w:t xml:space="preserve">dok su za drugu fazu važni </w:t>
      </w:r>
      <w:r w:rsidR="002678B9" w:rsidRPr="00FE4418">
        <w:rPr>
          <w:i/>
        </w:rPr>
        <w:t xml:space="preserve">Indikatori za preliminarnu identifikaciju </w:t>
      </w:r>
      <w:r w:rsidR="00676684" w:rsidRPr="00AC0090">
        <w:rPr>
          <w:i/>
        </w:rPr>
        <w:t>na osnovu brzog skrininga</w:t>
      </w:r>
      <w:r w:rsidR="002678B9" w:rsidRPr="00AC0090">
        <w:t xml:space="preserve"> – IP 2</w:t>
      </w:r>
      <w:r w:rsidR="00676684" w:rsidRPr="00886800">
        <w:rPr>
          <w:rStyle w:val="FootnoteReference"/>
        </w:rPr>
        <w:footnoteReference w:id="118"/>
      </w:r>
      <w:r w:rsidR="00676684" w:rsidRPr="00886800">
        <w:t>.</w:t>
      </w:r>
      <w:r w:rsidR="00AD355C" w:rsidRPr="00FE4418">
        <w:t xml:space="preserve"> </w:t>
      </w:r>
    </w:p>
    <w:p w:rsidR="00676684" w:rsidRPr="00AC0090" w:rsidRDefault="009E19E5" w:rsidP="002678B9">
      <w:r>
        <w:rPr>
          <w:noProof/>
          <w:lang w:val="en-US"/>
        </w:rPr>
        <mc:AlternateContent>
          <mc:Choice Requires="wps">
            <w:drawing>
              <wp:anchor distT="0" distB="0" distL="114300" distR="114300" simplePos="0" relativeHeight="251702272" behindDoc="1" locked="0" layoutInCell="1" allowOverlap="1" wp14:anchorId="024FC0E2" wp14:editId="48A73ED8">
                <wp:simplePos x="0" y="0"/>
                <wp:positionH relativeFrom="column">
                  <wp:posOffset>17145</wp:posOffset>
                </wp:positionH>
                <wp:positionV relativeFrom="paragraph">
                  <wp:posOffset>50165</wp:posOffset>
                </wp:positionV>
                <wp:extent cx="4100195" cy="2155825"/>
                <wp:effectExtent l="0" t="0" r="14605" b="15875"/>
                <wp:wrapTight wrapText="bothSides">
                  <wp:wrapPolygon edited="0">
                    <wp:start x="0" y="0"/>
                    <wp:lineTo x="0" y="21568"/>
                    <wp:lineTo x="21577" y="21568"/>
                    <wp:lineTo x="21577"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0195" cy="2155825"/>
                        </a:xfrm>
                        <a:prstGeom prst="rect">
                          <a:avLst/>
                        </a:prstGeom>
                        <a:solidFill>
                          <a:sysClr val="window" lastClr="FFFFFF"/>
                        </a:solidFill>
                        <a:ln w="25400" cap="flat" cmpd="sng" algn="ctr">
                          <a:solidFill>
                            <a:srgbClr val="8064A2"/>
                          </a:solidFill>
                          <a:prstDash val="solid"/>
                        </a:ln>
                        <a:effectLst/>
                      </wps:spPr>
                      <wps:txbx>
                        <w:txbxContent>
                          <w:p w:rsidR="00494E6A" w:rsidRDefault="00494E6A" w:rsidP="003B0A9B">
                            <w:pPr>
                              <w:rPr>
                                <w:noProof/>
                              </w:rPr>
                            </w:pPr>
                            <w:r>
                              <w:rPr>
                                <w:noProof/>
                              </w:rPr>
                              <w:t>Pitanja o</w:t>
                            </w:r>
                            <w:r w:rsidRPr="00C20A97">
                              <w:rPr>
                                <w:noProof/>
                              </w:rPr>
                              <w:t xml:space="preserve"> zaštit</w:t>
                            </w:r>
                            <w:r>
                              <w:rPr>
                                <w:noProof/>
                              </w:rPr>
                              <w:t>i</w:t>
                            </w:r>
                            <w:r w:rsidRPr="00C20A97">
                              <w:rPr>
                                <w:noProof/>
                              </w:rPr>
                              <w:t xml:space="preserve"> dece i posebno dece bez pratnje i odvojene dece iz izbegličke i migrantske populacije, uz </w:t>
                            </w:r>
                            <w:r w:rsidRPr="00C20A97">
                              <w:t>Krivični i Porodični zakon,</w:t>
                            </w:r>
                            <w:r>
                              <w:t xml:space="preserve"> regulisana su i</w:t>
                            </w:r>
                            <w:r w:rsidRPr="00C20A97">
                              <w:t xml:space="preserve"> Zakon</w:t>
                            </w:r>
                            <w:r>
                              <w:t>om</w:t>
                            </w:r>
                            <w:r w:rsidRPr="00C20A97">
                              <w:t xml:space="preserve"> o socijalnoj zaštiti, Zakon</w:t>
                            </w:r>
                            <w:r>
                              <w:t>om</w:t>
                            </w:r>
                            <w:r w:rsidRPr="00C20A97">
                              <w:t xml:space="preserve"> o zdravstvenoj zaštiti, Zakon</w:t>
                            </w:r>
                            <w:r>
                              <w:t>om</w:t>
                            </w:r>
                            <w:r w:rsidRPr="00C20A97">
                              <w:t xml:space="preserve"> o osnovama sistema obrazovanja i vaspitanja, Zakon</w:t>
                            </w:r>
                            <w:r>
                              <w:t>om</w:t>
                            </w:r>
                            <w:r w:rsidRPr="00C20A97">
                              <w:t xml:space="preserve"> o maloletnim učiniocima krivičnih dela i krivičnopravnoj zaštiti maloletnih lica, odredb</w:t>
                            </w:r>
                            <w:r>
                              <w:t>ama</w:t>
                            </w:r>
                            <w:r w:rsidRPr="00C20A97">
                              <w:t xml:space="preserve"> Opšteg i posebnih</w:t>
                            </w:r>
                            <w:r>
                              <w:t xml:space="preserve"> protokola za zaštitu dece od zlostavljanja i zanemarivanja</w:t>
                            </w:r>
                            <w:r w:rsidRPr="009348BE">
                              <w:t xml:space="preserve"> </w:t>
                            </w:r>
                            <w:r>
                              <w:t xml:space="preserve">i dr.,  a posebno značajne su </w:t>
                            </w:r>
                            <w:r w:rsidRPr="00656D3F">
                              <w:rPr>
                                <w:b/>
                              </w:rPr>
                              <w:t xml:space="preserve">Standardne operativne procedure </w:t>
                            </w:r>
                            <w:r>
                              <w:rPr>
                                <w:b/>
                              </w:rPr>
                              <w:t>za zaštitu dece izbeglica i migranata.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2" o:spid="_x0000_s1055" type="#_x0000_t202" style="position:absolute;left:0;text-align:left;margin-left:1.35pt;margin-top:3.95pt;width:322.85pt;height:169.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" fillcolor="window" strokecolor="#8064a2" strokeweight="2pt">
                <v:path arrowok="t"/>
                <v:textbox>
                  <w:txbxContent>
                    <w:p w:rsidR="00494E6A" w:rsidRDefault="00494E6A" w:rsidP="003B0A9B">
                      <w:pPr>
                        <w:rPr>
                          <w:noProof/>
                        </w:rPr>
                      </w:pPr>
                      <w:r>
                        <w:rPr>
                          <w:noProof/>
                        </w:rPr>
                        <w:t>Pitanja o</w:t>
                      </w:r>
                      <w:r w:rsidRPr="00C20A97">
                        <w:rPr>
                          <w:noProof/>
                        </w:rPr>
                        <w:t xml:space="preserve"> zaštit</w:t>
                      </w:r>
                      <w:r>
                        <w:rPr>
                          <w:noProof/>
                        </w:rPr>
                        <w:t>i</w:t>
                      </w:r>
                      <w:r w:rsidRPr="00C20A97">
                        <w:rPr>
                          <w:noProof/>
                        </w:rPr>
                        <w:t xml:space="preserve"> dece i posebno dece bez pratnje i odvojene dece iz izbegličke i migrantske populacije, uz </w:t>
                      </w:r>
                      <w:r w:rsidRPr="00C20A97">
                        <w:t>Krivični i Porodični zakon,</w:t>
                      </w:r>
                      <w:r>
                        <w:t xml:space="preserve"> regulisana su i</w:t>
                      </w:r>
                      <w:r w:rsidRPr="00C20A97">
                        <w:t xml:space="preserve"> Zakon</w:t>
                      </w:r>
                      <w:r>
                        <w:t>om</w:t>
                      </w:r>
                      <w:r w:rsidRPr="00C20A97">
                        <w:t xml:space="preserve"> o socijalnoj zaštiti, Zakon</w:t>
                      </w:r>
                      <w:r>
                        <w:t>om</w:t>
                      </w:r>
                      <w:r w:rsidRPr="00C20A97">
                        <w:t xml:space="preserve"> o zdravstvenoj zaštiti, Zakon</w:t>
                      </w:r>
                      <w:r>
                        <w:t>om</w:t>
                      </w:r>
                      <w:r w:rsidRPr="00C20A97">
                        <w:t xml:space="preserve"> o osnovama sistema obrazovanja i vaspitanja, Zakon</w:t>
                      </w:r>
                      <w:r>
                        <w:t>om</w:t>
                      </w:r>
                      <w:r w:rsidRPr="00C20A97">
                        <w:t xml:space="preserve"> o maloletnim učiniocima krivičnih dela i krivičnopravnoj zaštiti maloletnih lica, odredb</w:t>
                      </w:r>
                      <w:r>
                        <w:t>ama</w:t>
                      </w:r>
                      <w:r w:rsidRPr="00C20A97">
                        <w:t xml:space="preserve"> Opšteg i posebnih</w:t>
                      </w:r>
                      <w:r>
                        <w:t xml:space="preserve"> protokola za zaštitu dece od zlostavljanja i zanemarivanja</w:t>
                      </w:r>
                      <w:r w:rsidRPr="009348BE">
                        <w:t xml:space="preserve"> </w:t>
                      </w:r>
                      <w:r>
                        <w:t xml:space="preserve">i dr.,  a posebno značajne su </w:t>
                      </w:r>
                      <w:r w:rsidRPr="00656D3F">
                        <w:rPr>
                          <w:b/>
                        </w:rPr>
                        <w:t xml:space="preserve">Standardne operativne procedure </w:t>
                      </w:r>
                      <w:r>
                        <w:rPr>
                          <w:b/>
                        </w:rPr>
                        <w:t>za zaštitu dece izbeglica i migranata.</w:t>
                      </w:r>
                    </w:p>
                  </w:txbxContent>
                </v:textbox>
                <w10:wrap type="tight"/>
              </v:shape>
            </w:pict>
          </mc:Fallback>
        </mc:AlternateContent>
      </w:r>
      <w:r w:rsidR="00676684" w:rsidRPr="00886800">
        <w:t>Važno je imati na umu da je SOP u ovoj oblasti izrađen pre svega za potrebe pružanj</w:t>
      </w:r>
      <w:r w:rsidR="009B267C" w:rsidRPr="00FE4418">
        <w:t>a</w:t>
      </w:r>
      <w:r w:rsidR="00676684" w:rsidRPr="00AC0090">
        <w:t xml:space="preserve"> urgentne podrške velikoj grupi izbeglica i migranata, a da je, s obzirom na dužinu boravka osoba iz poslednjeg velikog migracijskog toka u Srbiji, neophodno u vidu imati standarde i </w:t>
      </w:r>
      <w:r w:rsidR="00BB2A56" w:rsidRPr="00AC0090">
        <w:t xml:space="preserve">regularne </w:t>
      </w:r>
      <w:r w:rsidR="00676684" w:rsidRPr="00AC0090">
        <w:t xml:space="preserve">procedure za zaštitu dece u Republici Srbiji. </w:t>
      </w:r>
      <w:r w:rsidR="00AD355C" w:rsidRPr="00AC0090">
        <w:t xml:space="preserve">Ovo pre svega znači da je, </w:t>
      </w:r>
      <w:r w:rsidR="00AD355C" w:rsidRPr="00AC0090">
        <w:rPr>
          <w:b/>
        </w:rPr>
        <w:t>u slučaju sumnje na nasilje ili eksploataciju</w:t>
      </w:r>
      <w:r w:rsidR="00AD355C" w:rsidRPr="00AC0090">
        <w:t xml:space="preserve">, nužno informisanje policije i nadležnog centra za socijalni rad koji će dalje preduzeti sve mere iz svoje nadležnosti </w:t>
      </w:r>
      <w:r w:rsidR="009B267C" w:rsidRPr="00AC0090">
        <w:t>radi</w:t>
      </w:r>
      <w:r w:rsidR="00AD355C" w:rsidRPr="00AC0090">
        <w:t xml:space="preserve"> zaštite deteta.</w:t>
      </w:r>
    </w:p>
    <w:p w:rsidR="006D4462" w:rsidRPr="00AC0090" w:rsidRDefault="006D4462" w:rsidP="006D4462">
      <w:r w:rsidRPr="00AC0090">
        <w:t>Po završenoj preliminarnoj identifikaciji, dalje moguće aktivnosti jesu primena hitnih mera zaštite, dalje upućivanje ili obustava upućivanja ukoliko je zaključeno da je dete u adekvatnom porodičnom okruženju i da mu nisu potrebne posebne mere zaštite.</w:t>
      </w:r>
    </w:p>
    <w:p w:rsidR="006D4462" w:rsidRPr="00AC0090" w:rsidRDefault="009E19E5" w:rsidP="006D4462">
      <w:r>
        <w:rPr>
          <w:noProof/>
          <w:lang w:val="en-US"/>
        </w:rPr>
        <w:lastRenderedPageBreak/>
        <mc:AlternateContent>
          <mc:Choice Requires="wps">
            <w:drawing>
              <wp:anchor distT="0" distB="0" distL="114300" distR="114300" simplePos="0" relativeHeight="251711488" behindDoc="0" locked="0" layoutInCell="1" allowOverlap="1" wp14:anchorId="5322CCC5" wp14:editId="79168C69">
                <wp:simplePos x="0" y="0"/>
                <wp:positionH relativeFrom="column">
                  <wp:posOffset>19050</wp:posOffset>
                </wp:positionH>
                <wp:positionV relativeFrom="paragraph">
                  <wp:posOffset>57150</wp:posOffset>
                </wp:positionV>
                <wp:extent cx="5861685" cy="4350385"/>
                <wp:effectExtent l="0" t="0" r="24765" b="1206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1685" cy="435038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9B692B" w:rsidRDefault="00494E6A" w:rsidP="00700469">
                            <w:r w:rsidRPr="009B692B">
                              <w:t>Procedura obezbeđivanja privremene starateljske zaštite se odvija neposredno nakon otkrivanja deteta, kako bi se obezbedilo zastupanje deteta u svim daljim postupcima, počevši od registracije deteta. Postupak počinje donošenjem rešenja o privremenom starateljstvu</w:t>
                            </w:r>
                            <w:r>
                              <w:t>,</w:t>
                            </w:r>
                            <w:r w:rsidRPr="009B692B">
                              <w:t xml:space="preserve"> i to u usmenoj ili pis</w:t>
                            </w:r>
                            <w:r>
                              <w:t>meno</w:t>
                            </w:r>
                            <w:r w:rsidRPr="009B692B">
                              <w:t>j formi. Dužnost privremenog staratelja obavlja stručni radnik centra za socijalni rad ili drugi građani</w:t>
                            </w:r>
                            <w:r>
                              <w:t>n</w:t>
                            </w:r>
                            <w:r w:rsidRPr="009B692B">
                              <w:t xml:space="preserve"> RS koji je dobio podobnost za obavljanje starateljske dužnosti za zaštitu konkretnog deteta. </w:t>
                            </w:r>
                          </w:p>
                          <w:p w:rsidR="00494E6A" w:rsidRPr="009B692B" w:rsidRDefault="00494E6A" w:rsidP="00700469">
                            <w:pPr>
                              <w:rPr>
                                <w:rFonts w:cs="Times New Roman"/>
                                <w:sz w:val="24"/>
                                <w:szCs w:val="24"/>
                              </w:rPr>
                            </w:pPr>
                            <w:r w:rsidRPr="009B692B">
                              <w:rPr>
                                <w:rFonts w:cs="Times New Roman"/>
                                <w:sz w:val="24"/>
                                <w:szCs w:val="24"/>
                              </w:rPr>
                              <w:t xml:space="preserve">Privremeni staratelj odlučuje </w:t>
                            </w:r>
                            <w:r>
                              <w:rPr>
                                <w:rFonts w:cs="Times New Roman"/>
                                <w:sz w:val="24"/>
                                <w:szCs w:val="24"/>
                              </w:rPr>
                              <w:t>o</w:t>
                            </w:r>
                            <w:r w:rsidRPr="009B692B">
                              <w:rPr>
                                <w:rFonts w:cs="Times New Roman"/>
                                <w:sz w:val="24"/>
                                <w:szCs w:val="24"/>
                              </w:rPr>
                              <w:t xml:space="preserve"> hitnim merama zaštit</w:t>
                            </w:r>
                            <w:r>
                              <w:rPr>
                                <w:rFonts w:cs="Times New Roman"/>
                                <w:sz w:val="24"/>
                                <w:szCs w:val="24"/>
                              </w:rPr>
                              <w:t>e, o obezbeđenju smeštaja deteta</w:t>
                            </w:r>
                            <w:r w:rsidRPr="009B692B">
                              <w:rPr>
                                <w:rFonts w:cs="Times New Roman"/>
                                <w:sz w:val="24"/>
                                <w:szCs w:val="24"/>
                              </w:rPr>
                              <w:t xml:space="preserve">, a kasnije o svim aspektima zaštite ličnosti deteta, osim u situacijama koje su propisane zakonom </w:t>
                            </w:r>
                            <w:r>
                              <w:rPr>
                                <w:rFonts w:cs="Times New Roman"/>
                                <w:sz w:val="24"/>
                                <w:szCs w:val="24"/>
                              </w:rPr>
                              <w:t>i</w:t>
                            </w:r>
                            <w:r w:rsidRPr="009B692B">
                              <w:rPr>
                                <w:rFonts w:cs="Times New Roman"/>
                                <w:sz w:val="24"/>
                                <w:szCs w:val="24"/>
                              </w:rPr>
                              <w:t xml:space="preserve"> u kojima privremeni staratelj mora da ima prethodnu saglasnost centra za socijalni rad kako bi određenu radnju realizovao. Staratelj može samostalno zastupati dete i preduzimati poslove koji su vezani za redovno staranje o ličnosti i imovini deteta. On učestvuje u svim postupcima zašt</w:t>
                            </w:r>
                            <w:r>
                              <w:rPr>
                                <w:rFonts w:cs="Times New Roman"/>
                                <w:sz w:val="24"/>
                                <w:szCs w:val="24"/>
                              </w:rPr>
                              <w:t>ite najboljih interesa deteta (</w:t>
                            </w:r>
                            <w:r w:rsidRPr="009B692B">
                              <w:rPr>
                                <w:rFonts w:cs="Times New Roman"/>
                                <w:sz w:val="24"/>
                                <w:szCs w:val="24"/>
                              </w:rPr>
                              <w:t>privremeni staratelj sa širim ovlašćenjima). Privremeni staratelj može, uz saglasnost centra za socijalni rad, da ovlasti pravnog zastupnika da zastupa dete u određenim pravnim postupcima, kao što je postupak azila, ili u krivičnim postupcima koji se tiču maloletnika. Uz saglasnost centra za socijalni rad</w:t>
                            </w:r>
                            <w:r>
                              <w:rPr>
                                <w:rFonts w:cs="Times New Roman"/>
                                <w:sz w:val="24"/>
                                <w:szCs w:val="24"/>
                              </w:rPr>
                              <w:t>,</w:t>
                            </w:r>
                            <w:r w:rsidRPr="009B692B">
                              <w:rPr>
                                <w:rFonts w:cs="Times New Roman"/>
                                <w:sz w:val="24"/>
                                <w:szCs w:val="24"/>
                              </w:rPr>
                              <w:t xml:space="preserve"> on odlučuje o merama lečenja deteta </w:t>
                            </w:r>
                            <w:r>
                              <w:rPr>
                                <w:rFonts w:cs="Times New Roman"/>
                                <w:sz w:val="24"/>
                                <w:szCs w:val="24"/>
                              </w:rPr>
                              <w:t>i</w:t>
                            </w:r>
                            <w:r w:rsidRPr="009B692B">
                              <w:rPr>
                                <w:rFonts w:cs="Times New Roman"/>
                                <w:sz w:val="24"/>
                                <w:szCs w:val="24"/>
                              </w:rPr>
                              <w:t xml:space="preserve"> raspolaganju imovinom deteta.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9" o:spid="_x0000_s1056" type="#_x0000_t202" style="position:absolute;left:0;text-align:left;margin-left:1.5pt;margin-top:4.5pt;width:461.55pt;height:34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" fillcolor="white [3201]" strokecolor="#8064a2 [3207]" strokeweight="2pt">
                <v:path arrowok="t"/>
                <v:textbox>
                  <w:txbxContent>
                    <w:p w:rsidR="00494E6A" w:rsidRPr="009B692B" w:rsidRDefault="00494E6A" w:rsidP="00700469">
                      <w:r w:rsidRPr="009B692B">
                        <w:t>Procedura obezbeđivanja privremene starateljske zaštite se odvija neposredno nakon otkrivanja deteta, kako bi se obezbedilo zastupanje deteta u svim daljim postupcima, počevši od registracije deteta. Postupak počinje donošenjem rešenja o privremenom starateljstvu</w:t>
                      </w:r>
                      <w:r>
                        <w:t>,</w:t>
                      </w:r>
                      <w:r w:rsidRPr="009B692B">
                        <w:t xml:space="preserve"> i to u usmenoj ili pis</w:t>
                      </w:r>
                      <w:r>
                        <w:t>meno</w:t>
                      </w:r>
                      <w:r w:rsidRPr="009B692B">
                        <w:t>j formi. Dužnost privremenog staratelja obavlja stručni radnik centra za socijalni rad ili drugi građani</w:t>
                      </w:r>
                      <w:r>
                        <w:t>n</w:t>
                      </w:r>
                      <w:r w:rsidRPr="009B692B">
                        <w:t xml:space="preserve"> RS koji je dobio podobnost za obavljanje starateljske dužnosti za zaštitu konkretnog deteta. </w:t>
                      </w:r>
                    </w:p>
                    <w:p w:rsidR="00494E6A" w:rsidRPr="009B692B" w:rsidRDefault="00494E6A" w:rsidP="00700469">
                      <w:pPr>
                        <w:rPr>
                          <w:rFonts w:cs="Times New Roman"/>
                          <w:sz w:val="24"/>
                          <w:szCs w:val="24"/>
                        </w:rPr>
                      </w:pPr>
                      <w:r w:rsidRPr="009B692B">
                        <w:rPr>
                          <w:rFonts w:cs="Times New Roman"/>
                          <w:sz w:val="24"/>
                          <w:szCs w:val="24"/>
                        </w:rPr>
                        <w:t xml:space="preserve">Privremeni staratelj odlučuje </w:t>
                      </w:r>
                      <w:r>
                        <w:rPr>
                          <w:rFonts w:cs="Times New Roman"/>
                          <w:sz w:val="24"/>
                          <w:szCs w:val="24"/>
                        </w:rPr>
                        <w:t>o</w:t>
                      </w:r>
                      <w:r w:rsidRPr="009B692B">
                        <w:rPr>
                          <w:rFonts w:cs="Times New Roman"/>
                          <w:sz w:val="24"/>
                          <w:szCs w:val="24"/>
                        </w:rPr>
                        <w:t xml:space="preserve"> hitnim merama zaštit</w:t>
                      </w:r>
                      <w:r>
                        <w:rPr>
                          <w:rFonts w:cs="Times New Roman"/>
                          <w:sz w:val="24"/>
                          <w:szCs w:val="24"/>
                        </w:rPr>
                        <w:t>e, o obezbeđenju smeštaja deteta</w:t>
                      </w:r>
                      <w:r w:rsidRPr="009B692B">
                        <w:rPr>
                          <w:rFonts w:cs="Times New Roman"/>
                          <w:sz w:val="24"/>
                          <w:szCs w:val="24"/>
                        </w:rPr>
                        <w:t xml:space="preserve">, a kasnije o svim aspektima zaštite ličnosti deteta, osim u situacijama koje su propisane zakonom </w:t>
                      </w:r>
                      <w:r>
                        <w:rPr>
                          <w:rFonts w:cs="Times New Roman"/>
                          <w:sz w:val="24"/>
                          <w:szCs w:val="24"/>
                        </w:rPr>
                        <w:t>i</w:t>
                      </w:r>
                      <w:r w:rsidRPr="009B692B">
                        <w:rPr>
                          <w:rFonts w:cs="Times New Roman"/>
                          <w:sz w:val="24"/>
                          <w:szCs w:val="24"/>
                        </w:rPr>
                        <w:t xml:space="preserve"> u kojima privremeni staratelj mora da ima prethodnu saglasnost centra za socijalni rad kako bi određenu radnju realizovao. Staratelj može samostalno zastupati dete i preduzimati poslove koji su vezani za redovno staranje o ličnosti i imovini deteta. On učestvuje u svim postupcima zašt</w:t>
                      </w:r>
                      <w:r>
                        <w:rPr>
                          <w:rFonts w:cs="Times New Roman"/>
                          <w:sz w:val="24"/>
                          <w:szCs w:val="24"/>
                        </w:rPr>
                        <w:t>ite najboljih interesa deteta (</w:t>
                      </w:r>
                      <w:r w:rsidRPr="009B692B">
                        <w:rPr>
                          <w:rFonts w:cs="Times New Roman"/>
                          <w:sz w:val="24"/>
                          <w:szCs w:val="24"/>
                        </w:rPr>
                        <w:t>privremeni staratelj sa širim ovlašćenjima). Privremeni staratelj može, uz saglasnost centra za socijalni rad, da ovlasti pravnog zastupnika da zastupa dete u određenim pravnim postupcima, kao što je postupak azila, ili u krivičnim postupcima koji se tiču maloletnika. Uz saglasnost centra za socijalni rad</w:t>
                      </w:r>
                      <w:r>
                        <w:rPr>
                          <w:rFonts w:cs="Times New Roman"/>
                          <w:sz w:val="24"/>
                          <w:szCs w:val="24"/>
                        </w:rPr>
                        <w:t>,</w:t>
                      </w:r>
                      <w:r w:rsidRPr="009B692B">
                        <w:rPr>
                          <w:rFonts w:cs="Times New Roman"/>
                          <w:sz w:val="24"/>
                          <w:szCs w:val="24"/>
                        </w:rPr>
                        <w:t xml:space="preserve"> on odlučuje o merama lečenja deteta </w:t>
                      </w:r>
                      <w:r>
                        <w:rPr>
                          <w:rFonts w:cs="Times New Roman"/>
                          <w:sz w:val="24"/>
                          <w:szCs w:val="24"/>
                        </w:rPr>
                        <w:t>i</w:t>
                      </w:r>
                      <w:r w:rsidRPr="009B692B">
                        <w:rPr>
                          <w:rFonts w:cs="Times New Roman"/>
                          <w:sz w:val="24"/>
                          <w:szCs w:val="24"/>
                        </w:rPr>
                        <w:t xml:space="preserve"> raspolaganju imovinom deteta.</w:t>
                      </w:r>
                    </w:p>
                  </w:txbxContent>
                </v:textbox>
                <w10:wrap type="square"/>
              </v:shape>
            </w:pict>
          </mc:Fallback>
        </mc:AlternateContent>
      </w:r>
      <w:r w:rsidR="006D4462" w:rsidRPr="00886800">
        <w:rPr>
          <w:rFonts w:cs="Times New Roman"/>
        </w:rPr>
        <w:t xml:space="preserve">Proces daljeg upućivanja služi tome da specijalizovane službe i profesionalci u ovoj oblasti na adekvatan način obave </w:t>
      </w:r>
      <w:r w:rsidR="00BB2A56" w:rsidRPr="00FE4418">
        <w:rPr>
          <w:rFonts w:cs="Times New Roman"/>
        </w:rPr>
        <w:t>procenu</w:t>
      </w:r>
      <w:r w:rsidR="006D4462" w:rsidRPr="00FE4418">
        <w:rPr>
          <w:rFonts w:cs="Times New Roman"/>
        </w:rPr>
        <w:t xml:space="preserve"> najboljeg interes</w:t>
      </w:r>
      <w:r w:rsidR="006D4462" w:rsidRPr="00AC0090">
        <w:rPr>
          <w:rFonts w:cs="Times New Roman"/>
        </w:rPr>
        <w:t>a deteta. U situaciji masovnih migracija i tranzita, ova procedura traje najviše pola sata od uspostavljanja minimalnog odnosa pover</w:t>
      </w:r>
      <w:r w:rsidR="009B267C" w:rsidRPr="00AC0090">
        <w:rPr>
          <w:rFonts w:cs="Times New Roman"/>
        </w:rPr>
        <w:t>e</w:t>
      </w:r>
      <w:r w:rsidR="006D4462" w:rsidRPr="00AC0090">
        <w:rPr>
          <w:rFonts w:cs="Times New Roman"/>
        </w:rPr>
        <w:t>nja sa detetom. U situ</w:t>
      </w:r>
      <w:r w:rsidR="009B267C" w:rsidRPr="00AC0090">
        <w:rPr>
          <w:rFonts w:cs="Times New Roman"/>
        </w:rPr>
        <w:t>a</w:t>
      </w:r>
      <w:r w:rsidR="006D4462" w:rsidRPr="00AC0090">
        <w:rPr>
          <w:rFonts w:cs="Times New Roman"/>
        </w:rPr>
        <w:t>ciji dužeg zadržavanja deteta u Srbiji</w:t>
      </w:r>
      <w:r w:rsidR="009B267C" w:rsidRPr="00AC0090">
        <w:rPr>
          <w:rFonts w:cs="Times New Roman"/>
        </w:rPr>
        <w:t>,</w:t>
      </w:r>
      <w:r w:rsidR="006D4462" w:rsidRPr="00AC0090">
        <w:rPr>
          <w:rFonts w:cs="Times New Roman"/>
        </w:rPr>
        <w:t xml:space="preserve"> procena može trajati i duže pod uslovom da se dete ne nalazi u visokom riziku po bezbednost. </w:t>
      </w:r>
      <w:r w:rsidR="006D4462" w:rsidRPr="00AC0090">
        <w:rPr>
          <w:b/>
        </w:rPr>
        <w:t>Početna procena najboljeg interesa</w:t>
      </w:r>
      <w:r w:rsidR="006D4462" w:rsidRPr="00AC0090">
        <w:t xml:space="preserve"> deteta je postupak u ko</w:t>
      </w:r>
      <w:r w:rsidR="009B267C" w:rsidRPr="00AC0090">
        <w:t>je</w:t>
      </w:r>
      <w:r w:rsidR="006D4462" w:rsidRPr="00AC0090">
        <w:t xml:space="preserve">m se utvrđuju konkretni rizici po bezbednost i razvoj deteta, njegove potrebe za podrškom i vrši dalje upućivanje deteta na procenu i podršku. </w:t>
      </w:r>
    </w:p>
    <w:p w:rsidR="00CB36FB" w:rsidRPr="00AC0090" w:rsidRDefault="006D4462" w:rsidP="00CB36FB">
      <w:r w:rsidRPr="00AC0090">
        <w:t xml:space="preserve">Početnu procenu rizika i potreba deteta </w:t>
      </w:r>
      <w:r w:rsidR="00843604" w:rsidRPr="00AC0090">
        <w:t>obavljaju</w:t>
      </w:r>
      <w:r w:rsidRPr="00AC0090">
        <w:t xml:space="preserve"> obučeni terenski radnici sa odgovarajućim kompetencijama, stručnom spremom i završ</w:t>
      </w:r>
      <w:r w:rsidR="00843604" w:rsidRPr="00AC0090">
        <w:t>enom</w:t>
      </w:r>
      <w:r w:rsidRPr="00AC0090">
        <w:t xml:space="preserve"> obuk</w:t>
      </w:r>
      <w:r w:rsidR="00843604" w:rsidRPr="00AC0090">
        <w:t>om</w:t>
      </w:r>
      <w:r w:rsidRPr="00AC0090">
        <w:t xml:space="preserve"> za realizaciju početne procene u okviru SOP. Početnu procenu pre svega </w:t>
      </w:r>
      <w:r w:rsidR="00843604" w:rsidRPr="00AC0090">
        <w:t>daje</w:t>
      </w:r>
      <w:r w:rsidRPr="00AC0090">
        <w:t xml:space="preserve"> terenski radnik OCD koj</w:t>
      </w:r>
      <w:r w:rsidR="00843604" w:rsidRPr="00AC0090">
        <w:t>i</w:t>
      </w:r>
      <w:r w:rsidRPr="00AC0090">
        <w:t xml:space="preserve"> je specijalizovan za rad sa decom i terenski socijalni radnik CSR. Ovu procenu mogu </w:t>
      </w:r>
      <w:r w:rsidR="00843604" w:rsidRPr="00AC0090">
        <w:t xml:space="preserve">dati </w:t>
      </w:r>
      <w:r w:rsidRPr="00AC0090">
        <w:t>i stručni radnici CSR i drugi angažovani</w:t>
      </w:r>
      <w:r w:rsidR="00843604" w:rsidRPr="00AC0090">
        <w:t xml:space="preserve"> </w:t>
      </w:r>
      <w:r w:rsidRPr="00AC0090">
        <w:t>stručnjaci UN agencija i međunarodnih organizacija, uz ispunjenost navedenih uslova.</w:t>
      </w:r>
      <w:r w:rsidR="00CB36FB" w:rsidRPr="00AC0090">
        <w:t xml:space="preserve"> Procedura se sprovodi u dva koraka: pridobijanje deteta za saradnju i sprovođenje procene.</w:t>
      </w:r>
    </w:p>
    <w:p w:rsidR="00CB36FB" w:rsidRPr="00AC0090" w:rsidRDefault="009E19E5" w:rsidP="00CB36FB">
      <w:r>
        <w:rPr>
          <w:noProof/>
          <w:lang w:val="en-US"/>
        </w:rPr>
        <w:lastRenderedPageBreak/>
        <mc:AlternateContent>
          <mc:Choice Requires="wps">
            <w:drawing>
              <wp:anchor distT="0" distB="0" distL="114300" distR="114300" simplePos="0" relativeHeight="251697152" behindDoc="0" locked="0" layoutInCell="1" allowOverlap="1" wp14:anchorId="71159918" wp14:editId="649F1EC9">
                <wp:simplePos x="0" y="0"/>
                <wp:positionH relativeFrom="column">
                  <wp:posOffset>3330575</wp:posOffset>
                </wp:positionH>
                <wp:positionV relativeFrom="paragraph">
                  <wp:posOffset>28575</wp:posOffset>
                </wp:positionV>
                <wp:extent cx="2599055" cy="1491615"/>
                <wp:effectExtent l="0" t="0" r="10795" b="13335"/>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9055" cy="149161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rsidRPr="00CB36FB">
                              <w:t>Informisanje</w:t>
                            </w:r>
                            <w:r>
                              <w:t xml:space="preserve"> deteta u ovom postupku može se odnositi na osnovne informacije o njegovoj situaciji, informacije o tome s kim razgovara, gde se trenutno nalazi, šta će biti sledeći koraci, s kim će se prvo sresti i slično.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56" o:spid="_x0000_s1057" type="#_x0000_t202" style="position:absolute;left:0;text-align:left;margin-left:262.25pt;margin-top:2.25pt;width:204.65pt;height:11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" fillcolor="white [3201]" strokecolor="#8064a2 [3207]" strokeweight="2pt">
                <v:path arrowok="t"/>
                <v:textbox>
                  <w:txbxContent>
                    <w:p w:rsidR="00494E6A" w:rsidRDefault="00494E6A">
                      <w:r w:rsidRPr="00CB36FB">
                        <w:t>Informisanje</w:t>
                      </w:r>
                      <w:r>
                        <w:t xml:space="preserve"> deteta u ovom postupku može se odnositi na osnovne informacije o njegovoj situaciji, informacije o tome s kim razgovara, gde se trenutno nalazi, šta će biti sledeći koraci, s kim će se prvo sresti i slično.</w:t>
                      </w:r>
                    </w:p>
                  </w:txbxContent>
                </v:textbox>
                <w10:wrap type="square"/>
              </v:shape>
            </w:pict>
          </mc:Fallback>
        </mc:AlternateContent>
      </w:r>
      <w:r w:rsidR="00CB36FB" w:rsidRPr="00886800">
        <w:t>Pridobijanje deteta za saradnju</w:t>
      </w:r>
      <w:r w:rsidR="00CB36FB" w:rsidRPr="00FE4418">
        <w:t xml:space="preserve"> podrazumeva pridobijanje elementarnog poverenja deteta, smirivanje i </w:t>
      </w:r>
      <w:r w:rsidR="00CB36FB" w:rsidRPr="00AC0090">
        <w:t xml:space="preserve"> smanjenj</w:t>
      </w:r>
      <w:r w:rsidR="001F4CC4" w:rsidRPr="00AC0090">
        <w:t>e</w:t>
      </w:r>
      <w:r w:rsidR="00CB36FB" w:rsidRPr="00AC0090">
        <w:t xml:space="preserve"> anksioznosti deteta, dobijanje informisanog pristanka/saglasnosti deteta i zadovoljavanje neophodne urgentne podrške u smislu obezbeđivanja hrane, vode, odmora, kupanja i slično. </w:t>
      </w:r>
    </w:p>
    <w:p w:rsidR="00CB36FB" w:rsidRPr="00AC0090" w:rsidRDefault="00CB36FB" w:rsidP="00CB36FB">
      <w:r w:rsidRPr="00AC0090">
        <w:t>Sprovođenje procene odnosi se na procenu stepena rizika po dete i određivanje priori</w:t>
      </w:r>
      <w:r w:rsidR="001F4CC4" w:rsidRPr="00AC0090">
        <w:t>t</w:t>
      </w:r>
      <w:r w:rsidRPr="00AC0090">
        <w:t>etnih potreba deteta na koje treba odgovoriti. Procena se završava informisanjem deteta na primeren način o rezultatim</w:t>
      </w:r>
      <w:r w:rsidR="001F4CC4" w:rsidRPr="00AC0090">
        <w:t>a</w:t>
      </w:r>
      <w:r w:rsidRPr="00AC0090">
        <w:t xml:space="preserve"> procene, zajedničkim formulisanjem osnovnih sledećih koraka i informisanjem o osobama i njihovim ulogama sa kojima će se dalje upoznati.</w:t>
      </w:r>
    </w:p>
    <w:p w:rsidR="00CB36FB" w:rsidRPr="00AC0090" w:rsidRDefault="00CB36FB" w:rsidP="00CB36FB">
      <w:r w:rsidRPr="00AC0090">
        <w:t xml:space="preserve">Rezultat preliminarne procene jesu odluke </w:t>
      </w:r>
      <w:r w:rsidRPr="00AC0090">
        <w:rPr>
          <w:rFonts w:cs="Times New Roman"/>
        </w:rPr>
        <w:t>o stepenu rizika, prioritetnim potrebama deteta i daljem upućivanju, a i</w:t>
      </w:r>
      <w:r w:rsidRPr="00AC0090">
        <w:t>nstrumenti koji se koriste</w:t>
      </w:r>
      <w:r w:rsidR="001F4CC4" w:rsidRPr="00AC0090">
        <w:t xml:space="preserve"> su</w:t>
      </w:r>
      <w:r w:rsidRPr="00AC0090">
        <w:t xml:space="preserve">: </w:t>
      </w:r>
    </w:p>
    <w:p w:rsidR="00CB36FB" w:rsidRPr="0074771F" w:rsidRDefault="00CB36FB" w:rsidP="00F4653A">
      <w:pPr>
        <w:pStyle w:val="ListParagraph"/>
        <w:numPr>
          <w:ilvl w:val="0"/>
          <w:numId w:val="9"/>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Indikatori visokog rizika za decu d</w:t>
      </w:r>
      <w:r w:rsidR="001F4CC4" w:rsidRPr="0074771F">
        <w:rPr>
          <w:rFonts w:ascii="Times New Roman" w:hAnsi="Times New Roman" w:cs="Times New Roman"/>
          <w:lang w:val="sr-Latn-RS"/>
        </w:rPr>
        <w:t>o</w:t>
      </w:r>
      <w:r w:rsidRPr="0074771F">
        <w:rPr>
          <w:rFonts w:ascii="Times New Roman" w:hAnsi="Times New Roman" w:cs="Times New Roman"/>
          <w:lang w:val="sr-Latn-RS"/>
        </w:rPr>
        <w:t xml:space="preserve"> 18 godina</w:t>
      </w:r>
      <w:r w:rsidR="00BB2A56" w:rsidRPr="0074771F">
        <w:rPr>
          <w:rStyle w:val="FootnoteReference"/>
          <w:rFonts w:ascii="Times New Roman" w:hAnsi="Times New Roman" w:cs="Times New Roman"/>
          <w:lang w:val="sr-Latn-RS"/>
        </w:rPr>
        <w:footnoteReference w:id="119"/>
      </w:r>
    </w:p>
    <w:p w:rsidR="00CB36FB" w:rsidRPr="0074771F" w:rsidRDefault="00CB36FB" w:rsidP="00F4653A">
      <w:pPr>
        <w:pStyle w:val="ListParagraph"/>
        <w:numPr>
          <w:ilvl w:val="0"/>
          <w:numId w:val="9"/>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Indikato</w:t>
      </w:r>
      <w:r w:rsidR="00BB2A56" w:rsidRPr="0074771F">
        <w:rPr>
          <w:rFonts w:ascii="Times New Roman" w:hAnsi="Times New Roman" w:cs="Times New Roman"/>
          <w:lang w:val="sr-Latn-RS"/>
        </w:rPr>
        <w:t>ri visokog rizika za decu d</w:t>
      </w:r>
      <w:r w:rsidR="001F4CC4" w:rsidRPr="0074771F">
        <w:rPr>
          <w:rFonts w:ascii="Times New Roman" w:hAnsi="Times New Roman" w:cs="Times New Roman"/>
          <w:lang w:val="sr-Latn-RS"/>
        </w:rPr>
        <w:t xml:space="preserve">o </w:t>
      </w:r>
      <w:r w:rsidRPr="0074771F">
        <w:rPr>
          <w:rFonts w:ascii="Times New Roman" w:hAnsi="Times New Roman" w:cs="Times New Roman"/>
          <w:lang w:val="sr-Latn-RS"/>
        </w:rPr>
        <w:t>14 godina (ovi indikatori dopunjuju indikatore visokog rizika za decu navedenog uzrasta)</w:t>
      </w:r>
      <w:r w:rsidR="00BB2A56" w:rsidRPr="0074771F">
        <w:rPr>
          <w:rStyle w:val="FootnoteReference"/>
          <w:rFonts w:ascii="Times New Roman" w:hAnsi="Times New Roman" w:cs="Times New Roman"/>
          <w:lang w:val="sr-Latn-RS"/>
        </w:rPr>
        <w:footnoteReference w:id="120"/>
      </w:r>
    </w:p>
    <w:p w:rsidR="00CB36FB" w:rsidRPr="0074771F" w:rsidRDefault="00CB36FB" w:rsidP="00F4653A">
      <w:pPr>
        <w:pStyle w:val="ListParagraph"/>
        <w:numPr>
          <w:ilvl w:val="0"/>
          <w:numId w:val="9"/>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Indikatori srednjeg rizika za decu d</w:t>
      </w:r>
      <w:r w:rsidR="001F4CC4" w:rsidRPr="0074771F">
        <w:rPr>
          <w:rFonts w:ascii="Times New Roman" w:hAnsi="Times New Roman" w:cs="Times New Roman"/>
          <w:lang w:val="sr-Latn-RS"/>
        </w:rPr>
        <w:t>o</w:t>
      </w:r>
      <w:r w:rsidRPr="0074771F">
        <w:rPr>
          <w:rFonts w:ascii="Times New Roman" w:hAnsi="Times New Roman" w:cs="Times New Roman"/>
          <w:lang w:val="sr-Latn-RS"/>
        </w:rPr>
        <w:t xml:space="preserve"> 18 godina</w:t>
      </w:r>
      <w:r w:rsidR="00805D17" w:rsidRPr="0074771F">
        <w:rPr>
          <w:rStyle w:val="FootnoteReference"/>
          <w:rFonts w:ascii="Times New Roman" w:hAnsi="Times New Roman" w:cs="Times New Roman"/>
          <w:lang w:val="sr-Latn-RS"/>
        </w:rPr>
        <w:footnoteReference w:id="121"/>
      </w:r>
    </w:p>
    <w:p w:rsidR="00EA270C" w:rsidRPr="00AC0090" w:rsidRDefault="009E19E5" w:rsidP="00EA270C">
      <w:r>
        <w:rPr>
          <w:rFonts w:cs="Times New Roman"/>
          <w:noProof/>
          <w:lang w:val="en-US"/>
        </w:rPr>
        <mc:AlternateContent>
          <mc:Choice Requires="wps">
            <w:drawing>
              <wp:anchor distT="0" distB="0" distL="114300" distR="114300" simplePos="0" relativeHeight="251699200" behindDoc="0" locked="0" layoutInCell="1" allowOverlap="1" wp14:anchorId="476CE29B" wp14:editId="373E2921">
                <wp:simplePos x="0" y="0"/>
                <wp:positionH relativeFrom="column">
                  <wp:posOffset>1831975</wp:posOffset>
                </wp:positionH>
                <wp:positionV relativeFrom="paragraph">
                  <wp:posOffset>656590</wp:posOffset>
                </wp:positionV>
                <wp:extent cx="4152900" cy="1504950"/>
                <wp:effectExtent l="0" t="0" r="19050" b="190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15049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367ACC" w:rsidRDefault="00494E6A" w:rsidP="00EA270C">
                            <w:r>
                              <w:t xml:space="preserve">Ukoliko je terenski socijalni radnik centra za socijalni rad nedostupan,  </w:t>
                            </w:r>
                            <w:r w:rsidRPr="00367ACC">
                              <w:t>neophodno je da Komesarijat</w:t>
                            </w:r>
                            <w:r>
                              <w:t xml:space="preserve"> za izbeglice i migracije</w:t>
                            </w:r>
                            <w:r w:rsidRPr="00367ACC">
                              <w:t xml:space="preserve"> uspostavi koordinacij</w:t>
                            </w:r>
                            <w:r>
                              <w:t>u</w:t>
                            </w:r>
                            <w:r w:rsidRPr="00367ACC">
                              <w:t xml:space="preserve"> procene </w:t>
                            </w:r>
                            <w:r>
                              <w:t>i</w:t>
                            </w:r>
                            <w:r w:rsidRPr="00367ACC">
                              <w:t xml:space="preserve"> zaštite deteta</w:t>
                            </w:r>
                            <w:r>
                              <w:t xml:space="preserve"> ili, ukoliko ona izostane ili je dete van objekta Komesarijata, to uradi organizaci</w:t>
                            </w:r>
                            <w:r w:rsidRPr="00367ACC">
                              <w:t>j</w:t>
                            </w:r>
                            <w:r>
                              <w:t xml:space="preserve">a </w:t>
                            </w:r>
                            <w:r w:rsidRPr="00367ACC">
                              <w:t>civilnog društva</w:t>
                            </w:r>
                            <w:r>
                              <w:t>. Što pre je potrebno uključiti stručnog radnika centra za socijalni rad.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58" type="#_x0000_t202" style="position:absolute;left:0;text-align:left;margin-left:144.25pt;margin-top:51.7pt;width:327pt;height:11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" fillcolor="white [3201]" strokecolor="#8064a2 [3207]" strokeweight="2pt">
                <v:path arrowok="t"/>
                <v:textbox>
                  <w:txbxContent>
                    <w:p w:rsidR="00494E6A" w:rsidRPr="00367ACC" w:rsidRDefault="00494E6A" w:rsidP="00EA270C">
                      <w:r>
                        <w:t xml:space="preserve">Ukoliko je terenski socijalni radnik centra za socijalni rad nedostupan,  </w:t>
                      </w:r>
                      <w:r w:rsidRPr="00367ACC">
                        <w:t>neophodno je da Komesarijat</w:t>
                      </w:r>
                      <w:r>
                        <w:t xml:space="preserve"> za izbeglice i migracije</w:t>
                      </w:r>
                      <w:r w:rsidRPr="00367ACC">
                        <w:t xml:space="preserve"> uspostavi koordinacij</w:t>
                      </w:r>
                      <w:r>
                        <w:t>u</w:t>
                      </w:r>
                      <w:r w:rsidRPr="00367ACC">
                        <w:t xml:space="preserve"> procene </w:t>
                      </w:r>
                      <w:r>
                        <w:t>i</w:t>
                      </w:r>
                      <w:r w:rsidRPr="00367ACC">
                        <w:t xml:space="preserve"> zaštite deteta</w:t>
                      </w:r>
                      <w:r>
                        <w:t xml:space="preserve"> ili, ukoliko ona izostane ili je dete van objekta Komesarijata, to uradi organizaci</w:t>
                      </w:r>
                      <w:r w:rsidRPr="00367ACC">
                        <w:t>j</w:t>
                      </w:r>
                      <w:r>
                        <w:t xml:space="preserve">a </w:t>
                      </w:r>
                      <w:r w:rsidRPr="00367ACC">
                        <w:t>civilnog društva</w:t>
                      </w:r>
                      <w:r>
                        <w:t>. Što pre je potrebno uključiti stručnog radnika centra za socijalni rad.</w:t>
                      </w:r>
                    </w:p>
                  </w:txbxContent>
                </v:textbox>
                <w10:wrap type="square"/>
              </v:shape>
            </w:pict>
          </mc:Fallback>
        </mc:AlternateContent>
      </w:r>
      <w:r w:rsidR="00EA270C" w:rsidRPr="00886800">
        <w:t>Nakon sprovedene procene, odn</w:t>
      </w:r>
      <w:r w:rsidR="00EA270C" w:rsidRPr="00FE4418">
        <w:t>osno</w:t>
      </w:r>
      <w:r w:rsidR="00EA270C" w:rsidRPr="00AC0090">
        <w:t xml:space="preserve"> primene hitnih mera zaštite, terenski radnik može uputiti dete na dalju procenu i podršku CSR. Ovo upućivanje ima nekoliko modaliteta, koji sa povećanjem detetove samostalnosti (uzrast i poslovna sposobnost) i u odnosu na procenjeni stepen rizika omogućavaju povećano uključivanje i OCD specijalizovanih za rad sa decom pre ostvarivanja prvog kontakta deteta sa terenskim socijalnim radnikom. Postupci upućivanja omogućavaju efikasno i efektivno korišćenje raspoloživih resursa centra za socijalni rad i OCD.</w:t>
      </w:r>
    </w:p>
    <w:p w:rsidR="00EA270C" w:rsidRPr="00AC0090" w:rsidRDefault="00EA270C" w:rsidP="00EA270C">
      <w:r w:rsidRPr="00AC0090">
        <w:lastRenderedPageBreak/>
        <w:t xml:space="preserve">Dalji set koraka podrazumeva pre svega </w:t>
      </w:r>
      <w:r w:rsidRPr="00AC0090">
        <w:rPr>
          <w:b/>
        </w:rPr>
        <w:t>produbljenu procenu</w:t>
      </w:r>
      <w:r w:rsidRPr="00AC0090">
        <w:t xml:space="preserve">, čija je svrha </w:t>
      </w:r>
      <w:r w:rsidRPr="00AC0090">
        <w:rPr>
          <w:rFonts w:cs="Times New Roman"/>
        </w:rPr>
        <w:t>da omogući prikupljanje relevantnih podataka za što kvalite</w:t>
      </w:r>
      <w:r w:rsidR="001F4CC4" w:rsidRPr="00AC0090">
        <w:rPr>
          <w:rFonts w:cs="Times New Roman"/>
        </w:rPr>
        <w:t>t</w:t>
      </w:r>
      <w:r w:rsidRPr="00AC0090">
        <w:rPr>
          <w:rFonts w:cs="Times New Roman"/>
        </w:rPr>
        <w:t>nije odlučivanje o najboljim interesima deteta, uključujući podatke o mogućem zlostavljanju, zanemarivanju i eksploataciji deteta.</w:t>
      </w:r>
    </w:p>
    <w:p w:rsidR="00EA270C" w:rsidRPr="00AC0090" w:rsidRDefault="009E19E5" w:rsidP="00EA270C">
      <w:r>
        <w:rPr>
          <w:noProof/>
          <w:lang w:val="en-US"/>
        </w:rPr>
        <mc:AlternateContent>
          <mc:Choice Requires="wps">
            <w:drawing>
              <wp:anchor distT="0" distB="0" distL="114300" distR="114300" simplePos="0" relativeHeight="251700224" behindDoc="0" locked="0" layoutInCell="1" allowOverlap="1" wp14:anchorId="66BCA224" wp14:editId="6DA52008">
                <wp:simplePos x="0" y="0"/>
                <wp:positionH relativeFrom="column">
                  <wp:posOffset>8255</wp:posOffset>
                </wp:positionH>
                <wp:positionV relativeFrom="paragraph">
                  <wp:posOffset>612775</wp:posOffset>
                </wp:positionV>
                <wp:extent cx="3031490" cy="3185795"/>
                <wp:effectExtent l="0" t="0" r="16510" b="14605"/>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1490" cy="318579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t>U</w:t>
                            </w:r>
                            <w:r w:rsidRPr="003B0A9B">
                              <w:t xml:space="preserve"> zaštitu dece za koju se sumnja da su moguće žrtve trgovine ljudima neophodno je uključiti Centar za zaštitu žrtava trgovine ljudima </w:t>
                            </w:r>
                            <w:r>
                              <w:t>i</w:t>
                            </w:r>
                            <w:r w:rsidRPr="003B0A9B">
                              <w:t xml:space="preserve"> policiju. Oni sprovode odgovarajuće postupke specifično vezane za identifikaciju žrtava trgovine ljudima </w:t>
                            </w:r>
                            <w:r>
                              <w:t>i</w:t>
                            </w:r>
                            <w:r w:rsidRPr="003B0A9B">
                              <w:t xml:space="preserve"> otkrivanje mogućeg krivičnog dela trgovine ljudima. S obzirom</w:t>
                            </w:r>
                            <w:r>
                              <w:t xml:space="preserve"> na to</w:t>
                            </w:r>
                            <w:r w:rsidRPr="003B0A9B">
                              <w:t xml:space="preserve"> da je trgovina ljudima jedno od najte</w:t>
                            </w:r>
                            <w:r>
                              <w:t>žih krivičnih dela protiv čoveč</w:t>
                            </w:r>
                            <w:r w:rsidRPr="003B0A9B">
                              <w:t>no</w:t>
                            </w:r>
                            <w:r>
                              <w:t>s</w:t>
                            </w:r>
                            <w:r w:rsidRPr="003B0A9B">
                              <w:t xml:space="preserve">ti, da </w:t>
                            </w:r>
                            <w:r>
                              <w:t xml:space="preserve">često </w:t>
                            </w:r>
                            <w:r w:rsidRPr="003B0A9B">
                              <w:t>predst</w:t>
                            </w:r>
                            <w:r>
                              <w:t>a</w:t>
                            </w:r>
                            <w:r w:rsidRPr="003B0A9B">
                              <w:t>vl</w:t>
                            </w:r>
                            <w:r>
                              <w:t>j</w:t>
                            </w:r>
                            <w:r w:rsidRPr="003B0A9B">
                              <w:t xml:space="preserve">a oblik organizovanog kriminala čijem razvoju pogoduju odlike migracionog toka, veoma je važno voditi računa o bezbednosti deteta </w:t>
                            </w:r>
                            <w:r>
                              <w:t>i</w:t>
                            </w:r>
                            <w:r w:rsidRPr="003B0A9B">
                              <w:t xml:space="preserve"> svih oso</w:t>
                            </w:r>
                            <w:r>
                              <w:t>ba uključenih u podršku detetu.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57" o:spid="_x0000_s1059" type="#_x0000_t202" style="position:absolute;left:0;text-align:left;margin-left:.65pt;margin-top:48.25pt;width:238.7pt;height:25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" fillcolor="white [3201]" strokecolor="#8064a2 [3207]" strokeweight="2pt">
                <v:path arrowok="t"/>
                <v:textbox>
                  <w:txbxContent>
                    <w:p w:rsidR="00494E6A" w:rsidRDefault="00494E6A">
                      <w:r>
                        <w:t>U</w:t>
                      </w:r>
                      <w:r w:rsidRPr="003B0A9B">
                        <w:t xml:space="preserve"> zaštitu dece za koju se sumnja da su moguće žrtve trgovine ljudima neophodno je uključiti Centar za zaštitu žrtava trgovine ljudima </w:t>
                      </w:r>
                      <w:r>
                        <w:t>i</w:t>
                      </w:r>
                      <w:r w:rsidRPr="003B0A9B">
                        <w:t xml:space="preserve"> policiju. Oni sprovode odgovarajuće postupke specifično vezane za identifikaciju žrtava trgovine ljudima </w:t>
                      </w:r>
                      <w:r>
                        <w:t>i</w:t>
                      </w:r>
                      <w:r w:rsidRPr="003B0A9B">
                        <w:t xml:space="preserve"> otkrivanje mogućeg krivičnog dela trgovine ljudima. S obzirom</w:t>
                      </w:r>
                      <w:r>
                        <w:t xml:space="preserve"> na to</w:t>
                      </w:r>
                      <w:r w:rsidRPr="003B0A9B">
                        <w:t xml:space="preserve"> da je trgovina ljudima jedno od najte</w:t>
                      </w:r>
                      <w:r>
                        <w:t>žih krivičnih dela protiv čoveč</w:t>
                      </w:r>
                      <w:r w:rsidRPr="003B0A9B">
                        <w:t>no</w:t>
                      </w:r>
                      <w:r>
                        <w:t>s</w:t>
                      </w:r>
                      <w:r w:rsidRPr="003B0A9B">
                        <w:t xml:space="preserve">ti, da </w:t>
                      </w:r>
                      <w:r>
                        <w:t xml:space="preserve">često </w:t>
                      </w:r>
                      <w:r w:rsidRPr="003B0A9B">
                        <w:t>predst</w:t>
                      </w:r>
                      <w:r>
                        <w:t>a</w:t>
                      </w:r>
                      <w:r w:rsidRPr="003B0A9B">
                        <w:t>vl</w:t>
                      </w:r>
                      <w:r>
                        <w:t>j</w:t>
                      </w:r>
                      <w:r w:rsidRPr="003B0A9B">
                        <w:t xml:space="preserve">a oblik organizovanog kriminala čijem razvoju pogoduju odlike migracionog toka, veoma je važno voditi računa o bezbednosti deteta </w:t>
                      </w:r>
                      <w:r>
                        <w:t>i</w:t>
                      </w:r>
                      <w:r w:rsidRPr="003B0A9B">
                        <w:t xml:space="preserve"> svih oso</w:t>
                      </w:r>
                      <w:r>
                        <w:t>ba uključenih u podršku detetu.</w:t>
                      </w:r>
                    </w:p>
                  </w:txbxContent>
                </v:textbox>
                <w10:wrap type="square"/>
              </v:shape>
            </w:pict>
          </mc:Fallback>
        </mc:AlternateContent>
      </w:r>
      <w:r w:rsidR="00EA270C" w:rsidRPr="00886800">
        <w:t xml:space="preserve">Primena ove procedure počinje odmah nakon </w:t>
      </w:r>
      <w:r w:rsidR="00EA270C" w:rsidRPr="00FE4418">
        <w:t>uključivanja voditelja slučaja centra za socijalni rad, ukoliko je u prethodnim fazama ustanovljena ta potreba. Produbl</w:t>
      </w:r>
      <w:r w:rsidR="00EA270C" w:rsidRPr="00AC0090">
        <w:t xml:space="preserve">jena procena se odvija na osnovu donetog plana i može trajati kraći ili duži period, zavisno od okolnosti u kojima se odvija. </w:t>
      </w:r>
    </w:p>
    <w:p w:rsidR="00EA270C" w:rsidRPr="00AC0090" w:rsidRDefault="00EA270C" w:rsidP="00EA270C">
      <w:r w:rsidRPr="00AC0090">
        <w:t>Postupak produbljene procene realizuje se u okviru vođenja slučaja kojim upravlja voditelj slučaja centra za socijalni rad. U skladu sa metodom vođenja slučaja, postupak produbljene procene obuhvata:</w:t>
      </w:r>
    </w:p>
    <w:p w:rsidR="00EA270C" w:rsidRPr="0074771F" w:rsidRDefault="00EA270C"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 xml:space="preserve">Donošenje odluke o načinu obavljanja produbljene procene, što uključuje odlučivanje o tome koje faktore najboljeg interesa treba prevashodno proceniti </w:t>
      </w:r>
    </w:p>
    <w:p w:rsidR="00EA270C" w:rsidRPr="0074771F" w:rsidRDefault="00EA270C"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Delegiranje postupka procene pojedinih oblasti procene odgovarajućim stručnjacima institucija i organizacija sistema i civilnog društva zavisno od prirode i vrste procene</w:t>
      </w:r>
      <w:r w:rsidR="001F4CC4" w:rsidRPr="0074771F">
        <w:rPr>
          <w:rFonts w:ascii="Times New Roman" w:hAnsi="Times New Roman" w:cs="Times New Roman"/>
          <w:lang w:val="sr-Latn-RS"/>
        </w:rPr>
        <w:t>.</w:t>
      </w:r>
      <w:r w:rsidRPr="0074771F">
        <w:rPr>
          <w:rFonts w:ascii="Times New Roman" w:hAnsi="Times New Roman" w:cs="Times New Roman"/>
          <w:lang w:val="sr-Latn-RS"/>
        </w:rPr>
        <w:t xml:space="preserve"> </w:t>
      </w:r>
    </w:p>
    <w:p w:rsidR="00EA270C" w:rsidRPr="0074771F" w:rsidRDefault="00EA270C"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Određivanje hitnosti i rokova za obavljanje produbljene procene</w:t>
      </w:r>
    </w:p>
    <w:p w:rsidR="00EA270C" w:rsidRPr="0074771F" w:rsidRDefault="00EA270C"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Realizacija procene</w:t>
      </w:r>
    </w:p>
    <w:p w:rsidR="00EA270C" w:rsidRPr="0074771F" w:rsidRDefault="00EA270C"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 xml:space="preserve">Donošenje zaključka i mišljenja na osnovu procene </w:t>
      </w:r>
      <w:r w:rsidR="001F4CC4" w:rsidRPr="0074771F">
        <w:rPr>
          <w:rFonts w:ascii="Times New Roman" w:hAnsi="Times New Roman" w:cs="Times New Roman"/>
          <w:lang w:val="sr-Latn-RS"/>
        </w:rPr>
        <w:t>-</w:t>
      </w:r>
      <w:r w:rsidRPr="0074771F">
        <w:rPr>
          <w:rFonts w:ascii="Times New Roman" w:hAnsi="Times New Roman" w:cs="Times New Roman"/>
          <w:lang w:val="sr-Latn-RS"/>
        </w:rPr>
        <w:t xml:space="preserve"> svi uključeni stručnjaci sačinjavaju mišljenje na osnovu sprov</w:t>
      </w:r>
      <w:r w:rsidR="00F355BC" w:rsidRPr="0074771F">
        <w:rPr>
          <w:rFonts w:ascii="Times New Roman" w:hAnsi="Times New Roman" w:cs="Times New Roman"/>
          <w:lang w:val="sr-Latn-RS"/>
        </w:rPr>
        <w:t>e</w:t>
      </w:r>
      <w:r w:rsidRPr="0074771F">
        <w:rPr>
          <w:rFonts w:ascii="Times New Roman" w:hAnsi="Times New Roman" w:cs="Times New Roman"/>
          <w:lang w:val="sr-Latn-RS"/>
        </w:rPr>
        <w:t>denog postupka i daju predloge za dalji rad na zaštiti deteta, na način koji je propisan za ustanovu/organizaciju koja je učestvovala u proceni</w:t>
      </w:r>
      <w:r w:rsidR="00782A71" w:rsidRPr="0074771F">
        <w:rPr>
          <w:rFonts w:ascii="Times New Roman" w:hAnsi="Times New Roman" w:cs="Times New Roman"/>
          <w:lang w:val="sr-Latn-RS"/>
        </w:rPr>
        <w:t>, a</w:t>
      </w:r>
      <w:r w:rsidRPr="0074771F">
        <w:rPr>
          <w:rFonts w:ascii="Times New Roman" w:hAnsi="Times New Roman" w:cs="Times New Roman"/>
          <w:lang w:val="sr-Latn-RS"/>
        </w:rPr>
        <w:t xml:space="preserve"> </w:t>
      </w:r>
      <w:r w:rsidR="00782A71" w:rsidRPr="0074771F">
        <w:rPr>
          <w:rFonts w:ascii="Times New Roman" w:hAnsi="Times New Roman" w:cs="Times New Roman"/>
          <w:lang w:val="sr-Latn-RS"/>
        </w:rPr>
        <w:t>n</w:t>
      </w:r>
      <w:r w:rsidRPr="0074771F">
        <w:rPr>
          <w:rFonts w:ascii="Times New Roman" w:hAnsi="Times New Roman" w:cs="Times New Roman"/>
          <w:lang w:val="sr-Latn-RS"/>
        </w:rPr>
        <w:t>alazi u pisanoj formi dostavljaju se voditelju slučaja</w:t>
      </w:r>
    </w:p>
    <w:p w:rsidR="00EA270C" w:rsidRPr="00AC0090" w:rsidRDefault="00EA270C" w:rsidP="00EA270C">
      <w:r w:rsidRPr="00886800">
        <w:t>Ove odluke donosi voditelj slučaja nakon diskusije i konsultacij</w:t>
      </w:r>
      <w:r w:rsidR="00F355BC" w:rsidRPr="00FE4418">
        <w:t>a</w:t>
      </w:r>
      <w:r w:rsidRPr="00AC0090">
        <w:t xml:space="preserve"> sa svim uključenim stručnjacima na sastanku tima za dete koji je već formira</w:t>
      </w:r>
      <w:r w:rsidR="00F355BC" w:rsidRPr="00AC0090">
        <w:t>o</w:t>
      </w:r>
      <w:r w:rsidRPr="00AC0090">
        <w:t xml:space="preserve"> terensk</w:t>
      </w:r>
      <w:r w:rsidR="00F355BC" w:rsidRPr="00AC0090">
        <w:t>i</w:t>
      </w:r>
      <w:r w:rsidRPr="00AC0090">
        <w:t xml:space="preserve"> socijaln</w:t>
      </w:r>
      <w:r w:rsidR="00F355BC" w:rsidRPr="00AC0090">
        <w:t>i</w:t>
      </w:r>
      <w:r w:rsidRPr="00AC0090">
        <w:t xml:space="preserve"> radnik centra za socijalni rad</w:t>
      </w:r>
      <w:r w:rsidR="00F355BC" w:rsidRPr="00AC0090">
        <w:t>.</w:t>
      </w:r>
    </w:p>
    <w:p w:rsidR="00EA270C" w:rsidRPr="00AC0090" w:rsidRDefault="00EA270C" w:rsidP="00EA270C">
      <w:pPr>
        <w:spacing w:after="160" w:line="259" w:lineRule="auto"/>
        <w:rPr>
          <w:rFonts w:cs="Times New Roman"/>
        </w:rPr>
      </w:pPr>
      <w:r w:rsidRPr="00AC0090">
        <w:rPr>
          <w:rFonts w:cs="Times New Roman"/>
        </w:rPr>
        <w:t>Obavezni instrumenti za voditelja slučaja u ovoj procedur</w:t>
      </w:r>
      <w:r w:rsidR="00F355BC" w:rsidRPr="00AC0090">
        <w:rPr>
          <w:rFonts w:cs="Times New Roman"/>
        </w:rPr>
        <w:t>i</w:t>
      </w:r>
      <w:r w:rsidRPr="00AC0090">
        <w:rPr>
          <w:rFonts w:cs="Times New Roman"/>
        </w:rPr>
        <w:t xml:space="preserve"> su:</w:t>
      </w:r>
    </w:p>
    <w:p w:rsidR="00EA270C" w:rsidRPr="0074771F" w:rsidRDefault="00EA270C" w:rsidP="00F4653A">
      <w:pPr>
        <w:pStyle w:val="ListParagraph"/>
        <w:numPr>
          <w:ilvl w:val="0"/>
          <w:numId w:val="7"/>
        </w:numPr>
        <w:spacing w:after="160" w:line="360" w:lineRule="auto"/>
        <w:rPr>
          <w:rFonts w:ascii="Times New Roman" w:hAnsi="Times New Roman" w:cs="Times New Roman"/>
          <w:lang w:val="sr-Latn-RS"/>
        </w:rPr>
      </w:pPr>
      <w:r w:rsidRPr="0074771F">
        <w:rPr>
          <w:rFonts w:ascii="Times New Roman" w:hAnsi="Times New Roman" w:cs="Times New Roman"/>
          <w:lang w:val="sr-Latn-RS"/>
        </w:rPr>
        <w:lastRenderedPageBreak/>
        <w:t>Indikatori za procenu zanemarivanja i zlostavljanja</w:t>
      </w:r>
      <w:r w:rsidR="00C864B2" w:rsidRPr="0074771F">
        <w:rPr>
          <w:rStyle w:val="FootnoteReference"/>
          <w:rFonts w:ascii="Times New Roman" w:hAnsi="Times New Roman" w:cs="Times New Roman"/>
          <w:lang w:val="sr-Latn-RS"/>
        </w:rPr>
        <w:footnoteReference w:id="122"/>
      </w:r>
    </w:p>
    <w:p w:rsidR="00EA270C" w:rsidRPr="0074771F" w:rsidRDefault="00EA270C" w:rsidP="00F4653A">
      <w:pPr>
        <w:pStyle w:val="ListParagraph"/>
        <w:numPr>
          <w:ilvl w:val="0"/>
          <w:numId w:val="7"/>
        </w:numPr>
        <w:spacing w:after="160" w:line="360" w:lineRule="auto"/>
        <w:rPr>
          <w:rFonts w:ascii="Times New Roman" w:hAnsi="Times New Roman" w:cs="Times New Roman"/>
          <w:lang w:val="sr-Latn-RS"/>
        </w:rPr>
      </w:pPr>
      <w:r w:rsidRPr="0074771F">
        <w:rPr>
          <w:rFonts w:ascii="Times New Roman" w:hAnsi="Times New Roman" w:cs="Times New Roman"/>
          <w:lang w:val="sr-Latn-RS"/>
        </w:rPr>
        <w:t>Indikatori za procenu rezilijentnosti deteta</w:t>
      </w:r>
      <w:r w:rsidR="00C864B2" w:rsidRPr="0074771F">
        <w:rPr>
          <w:rStyle w:val="FootnoteReference"/>
          <w:rFonts w:ascii="Times New Roman" w:hAnsi="Times New Roman" w:cs="Times New Roman"/>
          <w:lang w:val="sr-Latn-RS"/>
        </w:rPr>
        <w:footnoteReference w:id="123"/>
      </w:r>
    </w:p>
    <w:p w:rsidR="00C864B2" w:rsidRPr="0074771F" w:rsidRDefault="00C864B2" w:rsidP="00C864B2">
      <w:pPr>
        <w:pStyle w:val="ListParagraph"/>
        <w:numPr>
          <w:ilvl w:val="0"/>
          <w:numId w:val="7"/>
        </w:numPr>
        <w:spacing w:after="160" w:line="360" w:lineRule="auto"/>
        <w:rPr>
          <w:rFonts w:ascii="Times New Roman" w:hAnsi="Times New Roman" w:cs="Times New Roman"/>
          <w:lang w:val="sr-Latn-RS"/>
        </w:rPr>
      </w:pPr>
      <w:r w:rsidRPr="0074771F">
        <w:rPr>
          <w:rFonts w:ascii="Times New Roman" w:hAnsi="Times New Roman" w:cs="Times New Roman"/>
          <w:lang w:val="sr-Latn-RS"/>
        </w:rPr>
        <w:t>Indikatori za procenu zaštićujućeg odnosa primarnog negovatelja</w:t>
      </w:r>
      <w:r w:rsidRPr="0074771F">
        <w:rPr>
          <w:rStyle w:val="FootnoteReference"/>
          <w:rFonts w:ascii="Times New Roman" w:hAnsi="Times New Roman" w:cs="Times New Roman"/>
          <w:lang w:val="sr-Latn-RS"/>
        </w:rPr>
        <w:footnoteReference w:id="124"/>
      </w:r>
    </w:p>
    <w:p w:rsidR="00EA270C" w:rsidRPr="00FE4418" w:rsidRDefault="00EA270C" w:rsidP="00EA270C">
      <w:r w:rsidRPr="00886800">
        <w:t>I</w:t>
      </w:r>
      <w:r w:rsidRPr="00FE4418">
        <w:t xml:space="preserve">stovremeno sa produbljenom procenom voditelj slučaja donosi početni plan usluga i mera za dete. Plan se donosi na zajedničkom sastanku tima za dete koji čine svi učesnici u proceni i do tada obezbeđivanoj podršci detetu. </w:t>
      </w:r>
    </w:p>
    <w:p w:rsidR="00EA270C" w:rsidRPr="00AC0090" w:rsidRDefault="00EA270C" w:rsidP="00EA270C">
      <w:r w:rsidRPr="00AC0090">
        <w:rPr>
          <w:b/>
        </w:rPr>
        <w:t xml:space="preserve">Odlučivanje </w:t>
      </w:r>
      <w:r w:rsidR="00F355BC" w:rsidRPr="00AC0090">
        <w:rPr>
          <w:b/>
        </w:rPr>
        <w:t>u</w:t>
      </w:r>
      <w:r w:rsidRPr="00AC0090">
        <w:rPr>
          <w:b/>
        </w:rPr>
        <w:t xml:space="preserve"> najboljem interesu deteta</w:t>
      </w:r>
      <w:r w:rsidRPr="00AC0090">
        <w:t xml:space="preserve"> je naredna procedura za koju je nadležan centar za socijalni rad. Svrha ovog procesa je određivanje onoga što je najbolje za dete u datoj situaciji imajući u vidu dugoročne dobiti za dete, a u vezi sa posebno važnim odlukama koje se tiču deteta.</w:t>
      </w:r>
    </w:p>
    <w:p w:rsidR="00EA270C" w:rsidRPr="00AC0090" w:rsidRDefault="00EA270C" w:rsidP="00EA270C">
      <w:pPr>
        <w:spacing w:after="160" w:line="259" w:lineRule="auto"/>
        <w:rPr>
          <w:rFonts w:cs="Times New Roman"/>
        </w:rPr>
      </w:pPr>
      <w:r w:rsidRPr="00AC0090">
        <w:rPr>
          <w:rFonts w:cs="Times New Roman"/>
        </w:rPr>
        <w:t>Ova procedura obuhvata:</w:t>
      </w:r>
    </w:p>
    <w:p w:rsidR="00EA270C" w:rsidRPr="0074771F" w:rsidRDefault="00036DDB" w:rsidP="00F4653A">
      <w:pPr>
        <w:pStyle w:val="ListParagraph"/>
        <w:numPr>
          <w:ilvl w:val="0"/>
          <w:numId w:val="11"/>
        </w:numPr>
        <w:spacing w:after="160" w:line="360" w:lineRule="auto"/>
        <w:rPr>
          <w:rFonts w:ascii="Times New Roman" w:hAnsi="Times New Roman" w:cs="Times New Roman"/>
          <w:lang w:val="sr-Latn-RS"/>
        </w:rPr>
      </w:pPr>
      <w:r w:rsidRPr="0074771F">
        <w:rPr>
          <w:rFonts w:ascii="Times New Roman" w:hAnsi="Times New Roman" w:cs="Times New Roman"/>
          <w:lang w:val="sr-Latn-RS"/>
        </w:rPr>
        <w:t xml:space="preserve">Prikupljanje podataka </w:t>
      </w:r>
      <w:r w:rsidR="00EA270C" w:rsidRPr="0074771F">
        <w:rPr>
          <w:rFonts w:ascii="Times New Roman" w:hAnsi="Times New Roman" w:cs="Times New Roman"/>
          <w:lang w:val="sr-Latn-RS"/>
        </w:rPr>
        <w:t>od svih učesnika procene</w:t>
      </w:r>
    </w:p>
    <w:p w:rsidR="00EA270C" w:rsidRPr="0074771F" w:rsidRDefault="00EA270C" w:rsidP="00F4653A">
      <w:pPr>
        <w:pStyle w:val="ListParagraph"/>
        <w:numPr>
          <w:ilvl w:val="0"/>
          <w:numId w:val="11"/>
        </w:numPr>
        <w:spacing w:after="160" w:line="360" w:lineRule="auto"/>
        <w:rPr>
          <w:rFonts w:ascii="Times New Roman" w:hAnsi="Times New Roman" w:cs="Times New Roman"/>
          <w:lang w:val="sr-Latn-RS"/>
        </w:rPr>
      </w:pPr>
      <w:r w:rsidRPr="0074771F">
        <w:rPr>
          <w:rFonts w:ascii="Times New Roman" w:hAnsi="Times New Roman" w:cs="Times New Roman"/>
          <w:lang w:val="sr-Latn-RS"/>
        </w:rPr>
        <w:t xml:space="preserve">Analizu podataka iz procene </w:t>
      </w:r>
    </w:p>
    <w:p w:rsidR="00EA270C" w:rsidRPr="0074771F" w:rsidRDefault="00EA270C" w:rsidP="00F4653A">
      <w:pPr>
        <w:pStyle w:val="ListParagraph"/>
        <w:numPr>
          <w:ilvl w:val="0"/>
          <w:numId w:val="11"/>
        </w:numPr>
        <w:spacing w:after="160" w:line="360" w:lineRule="auto"/>
        <w:rPr>
          <w:rFonts w:ascii="Times New Roman" w:hAnsi="Times New Roman" w:cs="Times New Roman"/>
          <w:lang w:val="sr-Latn-RS"/>
        </w:rPr>
      </w:pPr>
      <w:r w:rsidRPr="0074771F">
        <w:rPr>
          <w:rFonts w:ascii="Times New Roman" w:hAnsi="Times New Roman" w:cs="Times New Roman"/>
          <w:lang w:val="sr-Latn-RS"/>
        </w:rPr>
        <w:t xml:space="preserve">Donošenje odluka </w:t>
      </w:r>
    </w:p>
    <w:p w:rsidR="00EA270C" w:rsidRPr="0074771F" w:rsidRDefault="00EA270C" w:rsidP="00F4653A">
      <w:pPr>
        <w:pStyle w:val="ListParagraph"/>
        <w:numPr>
          <w:ilvl w:val="0"/>
          <w:numId w:val="11"/>
        </w:numPr>
        <w:spacing w:after="160" w:line="360" w:lineRule="auto"/>
        <w:rPr>
          <w:rFonts w:ascii="Times New Roman" w:hAnsi="Times New Roman" w:cs="Times New Roman"/>
          <w:lang w:val="sr-Latn-RS"/>
        </w:rPr>
      </w:pPr>
      <w:r w:rsidRPr="0074771F">
        <w:rPr>
          <w:rFonts w:ascii="Times New Roman" w:hAnsi="Times New Roman" w:cs="Times New Roman"/>
          <w:lang w:val="sr-Latn-RS"/>
        </w:rPr>
        <w:t>Sačinjavanje plana usluga i mera</w:t>
      </w:r>
    </w:p>
    <w:p w:rsidR="00EA270C" w:rsidRPr="0074771F" w:rsidRDefault="00EA270C" w:rsidP="00F4653A">
      <w:pPr>
        <w:pStyle w:val="ListParagraph"/>
        <w:numPr>
          <w:ilvl w:val="0"/>
          <w:numId w:val="11"/>
        </w:numPr>
        <w:spacing w:after="160" w:line="360" w:lineRule="auto"/>
        <w:rPr>
          <w:rFonts w:ascii="Times New Roman" w:hAnsi="Times New Roman" w:cs="Times New Roman"/>
          <w:lang w:val="sr-Latn-RS"/>
        </w:rPr>
      </w:pPr>
      <w:r w:rsidRPr="0074771F">
        <w:rPr>
          <w:rFonts w:ascii="Times New Roman" w:hAnsi="Times New Roman" w:cs="Times New Roman"/>
          <w:lang w:val="sr-Latn-RS"/>
        </w:rPr>
        <w:t>Sprovođenje plana usluga i mera (zaštita i podrška detetu)</w:t>
      </w:r>
    </w:p>
    <w:p w:rsidR="00EA270C" w:rsidRPr="0074771F" w:rsidRDefault="00EA270C" w:rsidP="00F4653A">
      <w:pPr>
        <w:pStyle w:val="ListParagraph"/>
        <w:numPr>
          <w:ilvl w:val="0"/>
          <w:numId w:val="11"/>
        </w:numPr>
        <w:spacing w:after="160" w:line="360" w:lineRule="auto"/>
        <w:rPr>
          <w:rFonts w:ascii="Times New Roman" w:hAnsi="Times New Roman" w:cs="Times New Roman"/>
          <w:lang w:val="sr-Latn-RS"/>
        </w:rPr>
      </w:pPr>
      <w:r w:rsidRPr="0074771F">
        <w:rPr>
          <w:rFonts w:ascii="Times New Roman" w:hAnsi="Times New Roman" w:cs="Times New Roman"/>
          <w:lang w:val="sr-Latn-RS"/>
        </w:rPr>
        <w:t>Evaluacija i monitoring primene plana</w:t>
      </w:r>
    </w:p>
    <w:p w:rsidR="00EA270C" w:rsidRPr="00FE4418" w:rsidRDefault="009E19E5" w:rsidP="00EA270C">
      <w:pPr>
        <w:spacing w:after="160" w:line="259" w:lineRule="auto"/>
        <w:rPr>
          <w:rFonts w:cs="Times New Roman"/>
        </w:rPr>
      </w:pPr>
      <w:r>
        <w:rPr>
          <w:rFonts w:cs="Times New Roman"/>
          <w:noProof/>
          <w:lang w:val="en-US"/>
        </w:rPr>
        <mc:AlternateContent>
          <mc:Choice Requires="wps">
            <w:drawing>
              <wp:anchor distT="0" distB="0" distL="114300" distR="114300" simplePos="0" relativeHeight="251694080" behindDoc="0" locked="0" layoutInCell="1" allowOverlap="1" wp14:anchorId="72CAD4C1" wp14:editId="6A50E812">
                <wp:simplePos x="0" y="0"/>
                <wp:positionH relativeFrom="column">
                  <wp:posOffset>4340225</wp:posOffset>
                </wp:positionH>
                <wp:positionV relativeFrom="paragraph">
                  <wp:posOffset>96520</wp:posOffset>
                </wp:positionV>
                <wp:extent cx="1946275" cy="1743075"/>
                <wp:effectExtent l="0" t="0" r="15875"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6275" cy="17430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953695">
                            <w:r>
                              <w:t xml:space="preserve">Deca mlađa od 14 godina, a pogotovu deca ispod pet godina i trudne devojčice bez obzira na uzrast, upućuju se direktno terenskom ili stručnom  radniku centra za socijalni rad. </w:t>
                            </w:r>
                          </w:p>
                          <w:p w:rsidR="00494E6A" w:rsidRPr="000A3606" w:rsidRDefault="00494E6A" w:rsidP="0095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9" o:spid="_x0000_s1060" type="#_x0000_t202" style="position:absolute;left:0;text-align:left;margin-left:341.75pt;margin-top:7.6pt;width:153.25pt;height:13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" fillcolor="white [3201]" strokecolor="#8064a2 [3207]" strokeweight="2pt">
                <v:path arrowok="t"/>
                <v:textbox>
                  <w:txbxContent>
                    <w:p w:rsidR="00494E6A" w:rsidRDefault="00494E6A" w:rsidP="00953695">
                      <w:r>
                        <w:t xml:space="preserve">Deca mlađa od 14 godina, a pogotovu deca ispod pet godina i trudne devojčice bez obzira na uzrast, upućuju se direktno terenskom ili stručnom  radniku centra za socijalni rad. </w:t>
                      </w:r>
                    </w:p>
                    <w:p w:rsidR="00494E6A" w:rsidRPr="000A3606" w:rsidRDefault="00494E6A" w:rsidP="00953695"/>
                  </w:txbxContent>
                </v:textbox>
                <w10:wrap type="square"/>
              </v:shape>
            </w:pict>
          </mc:Fallback>
        </mc:AlternateContent>
      </w:r>
      <w:r w:rsidR="00EA270C" w:rsidRPr="0074771F">
        <w:rPr>
          <w:rFonts w:asciiTheme="minorHAnsi" w:hAnsiTheme="minorHAnsi"/>
        </w:rPr>
        <w:t>O</w:t>
      </w:r>
      <w:r w:rsidR="00EA270C" w:rsidRPr="00886800">
        <w:rPr>
          <w:rFonts w:cs="Times New Roman"/>
        </w:rPr>
        <w:t>dlučivanje u proceduri obuhvata:</w:t>
      </w:r>
    </w:p>
    <w:p w:rsidR="00EA270C" w:rsidRPr="0074771F" w:rsidRDefault="00EA270C" w:rsidP="00F4653A">
      <w:pPr>
        <w:pStyle w:val="ListParagraph"/>
        <w:numPr>
          <w:ilvl w:val="0"/>
          <w:numId w:val="12"/>
        </w:numPr>
        <w:spacing w:after="160" w:line="360" w:lineRule="auto"/>
        <w:rPr>
          <w:rFonts w:ascii="Times New Roman" w:hAnsi="Times New Roman" w:cs="Times New Roman"/>
          <w:lang w:val="sr-Latn-RS"/>
        </w:rPr>
      </w:pPr>
      <w:r w:rsidRPr="0074771F">
        <w:rPr>
          <w:rFonts w:ascii="Times New Roman" w:hAnsi="Times New Roman" w:cs="Times New Roman"/>
          <w:lang w:val="sr-Latn-RS"/>
        </w:rPr>
        <w:t>Odlučivanje o merama zaštite</w:t>
      </w:r>
    </w:p>
    <w:p w:rsidR="00EA270C" w:rsidRPr="0074771F" w:rsidRDefault="00EA270C" w:rsidP="00F4653A">
      <w:pPr>
        <w:pStyle w:val="ListParagraph"/>
        <w:numPr>
          <w:ilvl w:val="0"/>
          <w:numId w:val="12"/>
        </w:numPr>
        <w:spacing w:after="160" w:line="360" w:lineRule="auto"/>
        <w:rPr>
          <w:rFonts w:ascii="Times New Roman" w:hAnsi="Times New Roman" w:cs="Times New Roman"/>
          <w:lang w:val="sr-Latn-RS"/>
        </w:rPr>
      </w:pPr>
      <w:r w:rsidRPr="0074771F">
        <w:rPr>
          <w:rFonts w:ascii="Times New Roman" w:hAnsi="Times New Roman" w:cs="Times New Roman"/>
          <w:lang w:val="sr-Latn-RS"/>
        </w:rPr>
        <w:t>Odlučivanje o uslugama</w:t>
      </w:r>
    </w:p>
    <w:p w:rsidR="00EA270C" w:rsidRPr="0074771F" w:rsidRDefault="00EA270C" w:rsidP="00F4653A">
      <w:pPr>
        <w:pStyle w:val="ListParagraph"/>
        <w:numPr>
          <w:ilvl w:val="0"/>
          <w:numId w:val="12"/>
        </w:numPr>
        <w:spacing w:after="160" w:line="360" w:lineRule="auto"/>
        <w:rPr>
          <w:rFonts w:ascii="Times New Roman" w:hAnsi="Times New Roman" w:cs="Times New Roman"/>
          <w:lang w:val="sr-Latn-RS"/>
        </w:rPr>
      </w:pPr>
      <w:r w:rsidRPr="0074771F">
        <w:rPr>
          <w:rFonts w:ascii="Times New Roman" w:hAnsi="Times New Roman" w:cs="Times New Roman"/>
          <w:lang w:val="sr-Latn-RS"/>
        </w:rPr>
        <w:t>Odlučivanje o intervencijama</w:t>
      </w:r>
    </w:p>
    <w:p w:rsidR="00EA270C" w:rsidRPr="0074771F" w:rsidRDefault="00EA270C" w:rsidP="00F4653A">
      <w:pPr>
        <w:pStyle w:val="ListParagraph"/>
        <w:numPr>
          <w:ilvl w:val="0"/>
          <w:numId w:val="12"/>
        </w:numPr>
        <w:spacing w:after="160" w:line="360" w:lineRule="auto"/>
        <w:rPr>
          <w:rFonts w:ascii="Times New Roman" w:hAnsi="Times New Roman" w:cs="Times New Roman"/>
          <w:lang w:val="sr-Latn-RS"/>
        </w:rPr>
      </w:pPr>
      <w:r w:rsidRPr="0074771F">
        <w:rPr>
          <w:rFonts w:ascii="Times New Roman" w:hAnsi="Times New Roman" w:cs="Times New Roman"/>
          <w:lang w:val="sr-Latn-RS"/>
        </w:rPr>
        <w:t>Odlučivanje o trajnom rešenju za dete</w:t>
      </w:r>
    </w:p>
    <w:p w:rsidR="00953695" w:rsidRPr="00FE4418" w:rsidRDefault="00AD355C" w:rsidP="00AD355C">
      <w:pPr>
        <w:pStyle w:val="Heading3"/>
      </w:pPr>
      <w:bookmarkStart w:id="104" w:name="_Toc506989372"/>
      <w:r w:rsidRPr="00886800">
        <w:t>Hitne mere zaštite</w:t>
      </w:r>
      <w:bookmarkEnd w:id="104"/>
    </w:p>
    <w:p w:rsidR="00AD355C" w:rsidRPr="00AC0090" w:rsidRDefault="00EA270C" w:rsidP="00AD355C">
      <w:r w:rsidRPr="00AC0090">
        <w:rPr>
          <w:rFonts w:cs="Times New Roman"/>
        </w:rPr>
        <w:t xml:space="preserve">U bilo kom trenutku, nezavisno od prethodno opisanih faza, </w:t>
      </w:r>
      <w:r w:rsidR="00377272" w:rsidRPr="00AC0090">
        <w:rPr>
          <w:rFonts w:cs="Times New Roman"/>
        </w:rPr>
        <w:t xml:space="preserve">neophodno je </w:t>
      </w:r>
      <w:r w:rsidR="00401D82" w:rsidRPr="00AC0090">
        <w:rPr>
          <w:rFonts w:cs="Times New Roman"/>
        </w:rPr>
        <w:t xml:space="preserve">obezbediti hitnu podršku detetu koja podrazumeva </w:t>
      </w:r>
      <w:r w:rsidR="00377272" w:rsidRPr="00AC0090">
        <w:rPr>
          <w:rFonts w:cs="Times New Roman"/>
        </w:rPr>
        <w:t>s</w:t>
      </w:r>
      <w:r w:rsidR="00AD355C" w:rsidRPr="00AC0090">
        <w:rPr>
          <w:rFonts w:cs="Times New Roman"/>
        </w:rPr>
        <w:t xml:space="preserve">et mera koje se odnose na postupanje u slučajevima potrebe za </w:t>
      </w:r>
      <w:r w:rsidR="00377272" w:rsidRPr="00AC0090">
        <w:rPr>
          <w:rFonts w:cs="Times New Roman"/>
        </w:rPr>
        <w:t xml:space="preserve">zaštitom bezbednosti, </w:t>
      </w:r>
      <w:r w:rsidR="00AD355C" w:rsidRPr="00AC0090">
        <w:rPr>
          <w:rFonts w:cs="Times New Roman"/>
        </w:rPr>
        <w:t>medicinskim zbrinjavanjem, uslugama koje pružaju organizacije specijalizovane za rad sa decom, kao i h</w:t>
      </w:r>
      <w:r w:rsidR="00CB36FB" w:rsidRPr="00AC0090">
        <w:rPr>
          <w:rFonts w:cs="Times New Roman"/>
        </w:rPr>
        <w:t>i</w:t>
      </w:r>
      <w:r w:rsidR="00AD355C" w:rsidRPr="00AC0090">
        <w:rPr>
          <w:rFonts w:cs="Times New Roman"/>
        </w:rPr>
        <w:t xml:space="preserve">tne usluge socijalne zaštite koje mogu da pruže socijalni radnici na terenu i/ili nadležni </w:t>
      </w:r>
      <w:r w:rsidR="00AD355C" w:rsidRPr="00AC0090">
        <w:rPr>
          <w:rFonts w:cs="Times New Roman"/>
        </w:rPr>
        <w:lastRenderedPageBreak/>
        <w:t xml:space="preserve">centri za socijalni rad. </w:t>
      </w:r>
      <w:r w:rsidR="00CB36FB" w:rsidRPr="00AC0090">
        <w:rPr>
          <w:rFonts w:cs="Times New Roman"/>
        </w:rPr>
        <w:t xml:space="preserve">Hitne mere za zaštitu dece su svakako i </w:t>
      </w:r>
      <w:r w:rsidR="00CB36FB" w:rsidRPr="00AC0090">
        <w:t>zadovoljavanje neophodne urgentne podrške u smislu obezbeđivanja hrane, vode, odmora, kupanja i slično.</w:t>
      </w:r>
    </w:p>
    <w:p w:rsidR="00401D82" w:rsidRPr="00AC0090" w:rsidRDefault="009E19E5" w:rsidP="00401D82">
      <w:r>
        <w:rPr>
          <w:noProof/>
          <w:lang w:val="en-US"/>
        </w:rPr>
        <mc:AlternateContent>
          <mc:Choice Requires="wps">
            <w:drawing>
              <wp:anchor distT="0" distB="0" distL="114300" distR="114300" simplePos="0" relativeHeight="251712512" behindDoc="0" locked="0" layoutInCell="1" allowOverlap="1" wp14:anchorId="3CE3F366" wp14:editId="0FFD695F">
                <wp:simplePos x="0" y="0"/>
                <wp:positionH relativeFrom="column">
                  <wp:posOffset>2358390</wp:posOffset>
                </wp:positionH>
                <wp:positionV relativeFrom="paragraph">
                  <wp:posOffset>1717675</wp:posOffset>
                </wp:positionV>
                <wp:extent cx="3330575" cy="2021205"/>
                <wp:effectExtent l="0" t="0" r="22225" b="1714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0575" cy="202120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rsidRPr="003B0A9B">
                              <w:t>Izazov u zaštiti dece koja su izložena zanemariv</w:t>
                            </w:r>
                            <w:r>
                              <w:t>anju i</w:t>
                            </w:r>
                            <w:r w:rsidRPr="003B0A9B">
                              <w:t xml:space="preserve"> zlostavljanju jeste uvažavanje kultur</w:t>
                            </w:r>
                            <w:r>
                              <w:t>o</w:t>
                            </w:r>
                            <w:r w:rsidRPr="003B0A9B">
                              <w:t>loških praks</w:t>
                            </w:r>
                            <w:r>
                              <w:t>a</w:t>
                            </w:r>
                            <w:r w:rsidRPr="003B0A9B">
                              <w:t xml:space="preserve">, vrednosti </w:t>
                            </w:r>
                            <w:r>
                              <w:t>i</w:t>
                            </w:r>
                            <w:r w:rsidRPr="003B0A9B">
                              <w:t xml:space="preserve"> običaja u zaštiti deteta s</w:t>
                            </w:r>
                            <w:r>
                              <w:t xml:space="preserve"> </w:t>
                            </w:r>
                            <w:r w:rsidRPr="003B0A9B">
                              <w:t xml:space="preserve">obzirom na njihovu povezanost sa identitetom, mentalnim zdravljem </w:t>
                            </w:r>
                            <w:r>
                              <w:t>i</w:t>
                            </w:r>
                            <w:r w:rsidRPr="003B0A9B">
                              <w:t xml:space="preserve"> razvijenim oblicima ponašanja deteta. Ovo zahteva posebnu osetljivost u pristupu deci </w:t>
                            </w:r>
                            <w:r>
                              <w:t>i njihovim porodicama</w:t>
                            </w:r>
                            <w:r w:rsidRPr="003B0A9B">
                              <w:t xml:space="preserve">, ali bez </w:t>
                            </w:r>
                            <w:r>
                              <w:t xml:space="preserve">nasilnih praksa koje se nad decom primenjuju.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60" o:spid="_x0000_s1061" type="#_x0000_t202" style="position:absolute;left:0;text-align:left;margin-left:185.7pt;margin-top:135.25pt;width:262.25pt;height:15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" fillcolor="white [3201]" strokecolor="#8064a2 [3207]" strokeweight="2pt">
                <v:path arrowok="t"/>
                <v:textbox>
                  <w:txbxContent>
                    <w:p w:rsidR="00494E6A" w:rsidRDefault="00494E6A">
                      <w:r w:rsidRPr="003B0A9B">
                        <w:t>Izazov u zaštiti dece koja su izložena zanemariv</w:t>
                      </w:r>
                      <w:r>
                        <w:t>anju i</w:t>
                      </w:r>
                      <w:r w:rsidRPr="003B0A9B">
                        <w:t xml:space="preserve"> zlostavljanju jeste uvažavanje kultur</w:t>
                      </w:r>
                      <w:r>
                        <w:t>o</w:t>
                      </w:r>
                      <w:r w:rsidRPr="003B0A9B">
                        <w:t>loških praks</w:t>
                      </w:r>
                      <w:r>
                        <w:t>a</w:t>
                      </w:r>
                      <w:r w:rsidRPr="003B0A9B">
                        <w:t xml:space="preserve">, vrednosti </w:t>
                      </w:r>
                      <w:r>
                        <w:t>i</w:t>
                      </w:r>
                      <w:r w:rsidRPr="003B0A9B">
                        <w:t xml:space="preserve"> običaja u zaštiti deteta s</w:t>
                      </w:r>
                      <w:r>
                        <w:t xml:space="preserve"> </w:t>
                      </w:r>
                      <w:r w:rsidRPr="003B0A9B">
                        <w:t xml:space="preserve">obzirom na njihovu povezanost sa identitetom, mentalnim zdravljem </w:t>
                      </w:r>
                      <w:r>
                        <w:t>i</w:t>
                      </w:r>
                      <w:r w:rsidRPr="003B0A9B">
                        <w:t xml:space="preserve"> razvijenim oblicima ponašanja deteta. Ovo zahteva posebnu osetljivost u pristupu deci </w:t>
                      </w:r>
                      <w:r>
                        <w:t>i njihovim porodicama</w:t>
                      </w:r>
                      <w:r w:rsidRPr="003B0A9B">
                        <w:t xml:space="preserve">, ali bez </w:t>
                      </w:r>
                      <w:r>
                        <w:t xml:space="preserve">nasilnih praksa koje se nad decom primenjuju. </w:t>
                      </w:r>
                    </w:p>
                  </w:txbxContent>
                </v:textbox>
                <w10:wrap type="square"/>
              </v:shape>
            </w:pict>
          </mc:Fallback>
        </mc:AlternateContent>
      </w:r>
      <w:r w:rsidRPr="0074771F">
        <w:rPr>
          <w:noProof/>
          <w:lang w:val="en-US"/>
        </w:rPr>
        <mc:AlternateContent>
          <mc:Choice Requires="wps">
            <w:drawing>
              <wp:anchor distT="0" distB="0" distL="114300" distR="114300" simplePos="0" relativeHeight="251709440" behindDoc="0" locked="0" layoutInCell="1" allowOverlap="1" wp14:anchorId="07C028C6" wp14:editId="71E8DD70">
                <wp:simplePos x="0" y="0"/>
                <wp:positionH relativeFrom="column">
                  <wp:posOffset>92075</wp:posOffset>
                </wp:positionH>
                <wp:positionV relativeFrom="paragraph">
                  <wp:posOffset>372745</wp:posOffset>
                </wp:positionV>
                <wp:extent cx="2200275" cy="1000125"/>
                <wp:effectExtent l="0" t="0" r="28575" b="2857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275" cy="10001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877C51" w:rsidRDefault="00494E6A" w:rsidP="00401D82">
                            <w:r>
                              <w:t xml:space="preserve">Prema međunarodnim standardima, </w:t>
                            </w:r>
                            <w:r w:rsidR="00FD41C2">
                              <w:t xml:space="preserve">nije preporučljiv </w:t>
                            </w:r>
                            <w:r>
                              <w:t>smeštaj maloletnika bez pratnje ispod 16 godina u centru za azil.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4" o:spid="_x0000_s1062" type="#_x0000_t202" style="position:absolute;left:0;text-align:left;margin-left:7.25pt;margin-top:29.35pt;width:173.25pt;height:7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" fillcolor="white [3201]" strokecolor="#8064a2 [3207]" strokeweight="2pt">
                <v:path arrowok="t"/>
                <v:textbox>
                  <w:txbxContent>
                    <w:p w:rsidR="00494E6A" w:rsidRPr="00877C51" w:rsidRDefault="00494E6A" w:rsidP="00401D82">
                      <w:r>
                        <w:t xml:space="preserve">Prema međunarodnim standardima, </w:t>
                      </w:r>
                      <w:r w:rsidR="00FD41C2">
                        <w:t xml:space="preserve">nije preporučljiv </w:t>
                      </w:r>
                      <w:r>
                        <w:t>smeštaj maloletnika bez pratnje ispod 16 godina u centru za azil.</w:t>
                      </w:r>
                    </w:p>
                  </w:txbxContent>
                </v:textbox>
                <w10:wrap type="square"/>
              </v:shape>
            </w:pict>
          </mc:Fallback>
        </mc:AlternateContent>
      </w:r>
      <w:r w:rsidR="00401D82" w:rsidRPr="00886800">
        <w:t>U hitne mere zaštite svakako spada i obezbeđivanje smeštaja deci be</w:t>
      </w:r>
      <w:r w:rsidR="00401D82" w:rsidRPr="00FE4418">
        <w:t xml:space="preserve">z pratnje. Nakon registracije, maloletnik se upućuje u centar za azil ili </w:t>
      </w:r>
      <w:r w:rsidR="00F355BC" w:rsidRPr="00AC0090">
        <w:t>u</w:t>
      </w:r>
      <w:r w:rsidR="00401D82" w:rsidRPr="00AC0090">
        <w:t xml:space="preserve"> drugi vid smeštaja do okončanja postupka azila. U sklopu starateljske zaštite o vidu smeštaja se odlučuje u skladu sa uzra</w:t>
      </w:r>
      <w:r w:rsidR="00DA4F8A" w:rsidRPr="00AC0090">
        <w:t>s</w:t>
      </w:r>
      <w:r w:rsidR="00401D82" w:rsidRPr="00AC0090">
        <w:t>tom i potrebama deteta, a kad god je to moguće i opravdano sa aspekta najboljih</w:t>
      </w:r>
      <w:r w:rsidR="00DA4F8A" w:rsidRPr="00AC0090">
        <w:t xml:space="preserve"> za dete</w:t>
      </w:r>
      <w:r w:rsidR="00401D82" w:rsidRPr="00AC0090">
        <w:t xml:space="preserve">, </w:t>
      </w:r>
      <w:r w:rsidR="00DA4F8A" w:rsidRPr="00AC0090">
        <w:t>ono</w:t>
      </w:r>
      <w:r w:rsidR="00401D82" w:rsidRPr="00AC0090">
        <w:t xml:space="preserve"> može da bude zbrinuto porodičnim staranjem u krugu pripadnika iste kulture, religije i naci</w:t>
      </w:r>
      <w:r w:rsidR="00DA4F8A" w:rsidRPr="00AC0090">
        <w:t>o</w:t>
      </w:r>
      <w:r w:rsidR="00401D82" w:rsidRPr="00AC0090">
        <w:t>nalnosti, ukoliko takva porodica u okviru prihvatnog centra postoji i ako se prihvata nadzora nad maloletnikom. Osim pomenutih rešenja, hraniteljska zaštita za populaciju dece izbeglica i migranata je već zaživela u Srbiji i nadamo se da će u budućnosti biti jedna od najčešćih izbora za smeštaj maloletnika bez pratnje.</w:t>
      </w:r>
    </w:p>
    <w:p w:rsidR="008506D2" w:rsidRPr="00AC0090" w:rsidRDefault="008506D2" w:rsidP="00EA270C">
      <w:pPr>
        <w:pStyle w:val="Heading3"/>
      </w:pPr>
      <w:bookmarkStart w:id="105" w:name="_Toc506989373"/>
      <w:r w:rsidRPr="00AC0090">
        <w:t>Upućivanje</w:t>
      </w:r>
      <w:bookmarkEnd w:id="105"/>
    </w:p>
    <w:p w:rsidR="008506D2" w:rsidRPr="00AC0090" w:rsidRDefault="008506D2" w:rsidP="00EA270C">
      <w:r w:rsidRPr="00AC0090">
        <w:t xml:space="preserve">Upućivanje </w:t>
      </w:r>
      <w:r w:rsidR="00377272" w:rsidRPr="00AC0090">
        <w:t xml:space="preserve">dece </w:t>
      </w:r>
      <w:r w:rsidRPr="00AC0090">
        <w:t xml:space="preserve">nakon donetih odluka obavlja voditelj slučaja centra za socijalni rad u skladu sa donetim odlukama o uslugama. Postupci upućivanja su individualni </w:t>
      </w:r>
      <w:r w:rsidR="00377272" w:rsidRPr="00AC0090">
        <w:t>i</w:t>
      </w:r>
      <w:r w:rsidRPr="00AC0090">
        <w:t xml:space="preserve"> zavise od specifičnosti situacije svakog deteta ponaosob.</w:t>
      </w:r>
    </w:p>
    <w:p w:rsidR="00F11B97" w:rsidRPr="00AC0090" w:rsidRDefault="00C20A97" w:rsidP="00C20A97">
      <w:pPr>
        <w:pStyle w:val="Heading3"/>
      </w:pPr>
      <w:bookmarkStart w:id="106" w:name="_Toc506989374"/>
      <w:r w:rsidRPr="00AC0090">
        <w:t>Pružanje podrške i zaštite</w:t>
      </w:r>
      <w:bookmarkEnd w:id="106"/>
    </w:p>
    <w:p w:rsidR="00A065C2" w:rsidRPr="00AC0090" w:rsidRDefault="00A065C2" w:rsidP="00377272">
      <w:r w:rsidRPr="00AC0090">
        <w:t>Za uspešnost u pristupu detetu i rad</w:t>
      </w:r>
      <w:r w:rsidR="00DA4F8A" w:rsidRPr="00AC0090">
        <w:t>u</w:t>
      </w:r>
      <w:r w:rsidRPr="00AC0090">
        <w:t xml:space="preserve"> na unapređenju životne situacije deteta potrebno je </w:t>
      </w:r>
      <w:r w:rsidR="00377272" w:rsidRPr="00AC0090">
        <w:t>i</w:t>
      </w:r>
      <w:r w:rsidRPr="00AC0090">
        <w:t xml:space="preserve"> poznavanje</w:t>
      </w:r>
      <w:r w:rsidR="00377272" w:rsidRPr="00AC0090">
        <w:t xml:space="preserve"> rezilijenci ili snag</w:t>
      </w:r>
      <w:r w:rsidR="00DA4F8A" w:rsidRPr="00AC0090">
        <w:t>e</w:t>
      </w:r>
      <w:r w:rsidR="00377272" w:rsidRPr="00AC0090">
        <w:t xml:space="preserve"> deteta</w:t>
      </w:r>
      <w:r w:rsidR="00DA4F8A" w:rsidRPr="00AC0090">
        <w:t>.</w:t>
      </w:r>
      <w:r w:rsidR="00377272" w:rsidRPr="00AC0090">
        <w:t xml:space="preserve"> </w:t>
      </w:r>
      <w:r w:rsidRPr="00AC0090">
        <w:t xml:space="preserve">Deca nisu samo ranjiva, ona imaju </w:t>
      </w:r>
      <w:r w:rsidR="00377272" w:rsidRPr="00AC0090">
        <w:t>i</w:t>
      </w:r>
      <w:r w:rsidRPr="00AC0090">
        <w:t xml:space="preserve"> sv</w:t>
      </w:r>
      <w:r w:rsidR="00377272" w:rsidRPr="00AC0090">
        <w:t>oj</w:t>
      </w:r>
      <w:r w:rsidR="00DA4F8A" w:rsidRPr="00AC0090">
        <w:t>u</w:t>
      </w:r>
      <w:r w:rsidR="00377272" w:rsidRPr="00AC0090">
        <w:t xml:space="preserve"> snag</w:t>
      </w:r>
      <w:r w:rsidR="00DA4F8A" w:rsidRPr="00AC0090">
        <w:t>u</w:t>
      </w:r>
      <w:r w:rsidR="00377272" w:rsidRPr="00AC0090">
        <w:t xml:space="preserve"> koj</w:t>
      </w:r>
      <w:r w:rsidR="00DA4F8A" w:rsidRPr="00AC0090">
        <w:t>a</w:t>
      </w:r>
      <w:r w:rsidR="00377272" w:rsidRPr="00AC0090">
        <w:t xml:space="preserve"> im pomaž</w:t>
      </w:r>
      <w:r w:rsidR="00DA4F8A" w:rsidRPr="00AC0090">
        <w:t>e</w:t>
      </w:r>
      <w:r w:rsidR="00377272" w:rsidRPr="00AC0090">
        <w:t xml:space="preserve"> da se nose</w:t>
      </w:r>
      <w:r w:rsidRPr="00AC0090">
        <w:t xml:space="preserve"> sa rizicima. Rezilij</w:t>
      </w:r>
      <w:r w:rsidR="00377272" w:rsidRPr="00AC0090">
        <w:t>e</w:t>
      </w:r>
      <w:r w:rsidRPr="00AC0090">
        <w:t xml:space="preserve">nce deteta procenjuju se u odnosu na razvojne karakteristike deteta u skladu sa uzrastom. Stoga je za njihovo razumevanje </w:t>
      </w:r>
      <w:r w:rsidR="00377272" w:rsidRPr="00AC0090">
        <w:t>i</w:t>
      </w:r>
      <w:r w:rsidRPr="00AC0090">
        <w:t xml:space="preserve"> korišćenje u radu s detetom potrebno dobro poznava</w:t>
      </w:r>
      <w:r w:rsidR="00377272" w:rsidRPr="00AC0090">
        <w:t>nje razvojnih mogućnosti deteta</w:t>
      </w:r>
      <w:r w:rsidRPr="00AC0090">
        <w:t xml:space="preserve">. </w:t>
      </w:r>
    </w:p>
    <w:p w:rsidR="00A065C2" w:rsidRPr="00AC0090" w:rsidRDefault="00A065C2" w:rsidP="00377272">
      <w:r w:rsidRPr="00AC0090">
        <w:t>Karakteristike rezilijentnosti deteta prema jednom od teorijskih modela su:</w:t>
      </w:r>
    </w:p>
    <w:p w:rsidR="00A065C2" w:rsidRPr="0074771F" w:rsidRDefault="00A065C2"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Sigurna privrženost primarnom negovatelju</w:t>
      </w:r>
    </w:p>
    <w:p w:rsidR="00A065C2" w:rsidRPr="0074771F" w:rsidRDefault="00A065C2"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lastRenderedPageBreak/>
        <w:t>Dobre komunikacione veštine</w:t>
      </w:r>
    </w:p>
    <w:p w:rsidR="00A065C2" w:rsidRPr="0074771F" w:rsidRDefault="00A065C2"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Sposobnost da se izađe na kraj s promenom</w:t>
      </w:r>
    </w:p>
    <w:p w:rsidR="00A065C2" w:rsidRPr="0074771F" w:rsidRDefault="00A065C2"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Veštine rešavanja problema</w:t>
      </w:r>
    </w:p>
    <w:p w:rsidR="00A065C2" w:rsidRPr="0074771F" w:rsidRDefault="00A065C2"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Samopouzdanje</w:t>
      </w:r>
    </w:p>
    <w:p w:rsidR="00A065C2" w:rsidRPr="0074771F" w:rsidRDefault="00A065C2"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Pozitivan doživljaj sopstvenog identiteta</w:t>
      </w:r>
    </w:p>
    <w:p w:rsidR="00A065C2" w:rsidRPr="0074771F" w:rsidRDefault="00A065C2"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Sposobnost korišćenja odraslih za pomoć i podršku</w:t>
      </w:r>
    </w:p>
    <w:p w:rsidR="00F11B97" w:rsidRPr="00AC0090" w:rsidRDefault="00377272" w:rsidP="00377272">
      <w:r w:rsidRPr="00886800">
        <w:t xml:space="preserve">U fazi pružanja podrške detetu obezbeđuje </w:t>
      </w:r>
      <w:r w:rsidRPr="00FE4418">
        <w:t>se psihosocij</w:t>
      </w:r>
      <w:r w:rsidR="00C27195" w:rsidRPr="00FE4418">
        <w:t>a</w:t>
      </w:r>
      <w:r w:rsidRPr="00AC0090">
        <w:t xml:space="preserve">lna podrška i omogućava njegovo </w:t>
      </w:r>
      <w:r w:rsidR="00F11B97" w:rsidRPr="00AC0090">
        <w:t xml:space="preserve">uključivanje </w:t>
      </w:r>
      <w:r w:rsidRPr="00AC0090">
        <w:t>u različite programe podrške (</w:t>
      </w:r>
      <w:r w:rsidR="00F11B97" w:rsidRPr="00AC0090">
        <w:t xml:space="preserve">radionice, igraonice </w:t>
      </w:r>
      <w:r w:rsidRPr="00AC0090">
        <w:t>i sl</w:t>
      </w:r>
      <w:r w:rsidR="00C27195" w:rsidRPr="00AC0090">
        <w:t>.</w:t>
      </w:r>
      <w:r w:rsidRPr="00AC0090">
        <w:t>). Prema SOP-u, programom zaštite koordiniraju terenski socijalni radnik ili voditelj slučaja</w:t>
      </w:r>
      <w:r w:rsidR="00C27195" w:rsidRPr="00AC0090">
        <w:t>,</w:t>
      </w:r>
      <w:r w:rsidRPr="00AC0090">
        <w:t xml:space="preserve"> i to tako što okupljaju dostupne pružaoce usluga i omogućavaju uključivanje deteta u sve dostupne programe.</w:t>
      </w:r>
    </w:p>
    <w:p w:rsidR="00F11B97" w:rsidRPr="00AC0090" w:rsidRDefault="00F11B97" w:rsidP="00F11B97">
      <w:pPr>
        <w:spacing w:after="0" w:line="259" w:lineRule="auto"/>
        <w:rPr>
          <w:rFonts w:cs="Times New Roman"/>
        </w:rPr>
      </w:pPr>
      <w:r w:rsidRPr="00AC0090">
        <w:rPr>
          <w:rFonts w:cs="Times New Roman"/>
        </w:rPr>
        <w:t>Zaštita dece izbeglica/migranata obuhvata:</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Obezbeđivanje legalnog boravka deteta u Srbiji</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 xml:space="preserve">Ostvarivanje prava deteta na zaštitu u skladu sa domaćim </w:t>
      </w:r>
      <w:r w:rsidR="00C27195" w:rsidRPr="0074771F">
        <w:rPr>
          <w:rFonts w:ascii="Times New Roman" w:hAnsi="Times New Roman" w:cs="Times New Roman"/>
          <w:lang w:val="sr-Latn-RS"/>
        </w:rPr>
        <w:t>i</w:t>
      </w:r>
      <w:r w:rsidRPr="0074771F">
        <w:rPr>
          <w:rFonts w:ascii="Times New Roman" w:hAnsi="Times New Roman" w:cs="Times New Roman"/>
          <w:lang w:val="sr-Latn-RS"/>
        </w:rPr>
        <w:t xml:space="preserve"> međunarodnim propisima </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Zaštitu deteta od zlostavljanja, zanema</w:t>
      </w:r>
      <w:r w:rsidR="00C27195" w:rsidRPr="0074771F">
        <w:rPr>
          <w:rFonts w:ascii="Times New Roman" w:hAnsi="Times New Roman" w:cs="Times New Roman"/>
          <w:lang w:val="sr-Latn-RS"/>
        </w:rPr>
        <w:t>r</w:t>
      </w:r>
      <w:r w:rsidRPr="0074771F">
        <w:rPr>
          <w:rFonts w:ascii="Times New Roman" w:hAnsi="Times New Roman" w:cs="Times New Roman"/>
          <w:lang w:val="sr-Latn-RS"/>
        </w:rPr>
        <w:t xml:space="preserve">ivanja </w:t>
      </w:r>
      <w:r w:rsidR="00C27195" w:rsidRPr="0074771F">
        <w:rPr>
          <w:rFonts w:ascii="Times New Roman" w:hAnsi="Times New Roman" w:cs="Times New Roman"/>
          <w:lang w:val="sr-Latn-RS"/>
        </w:rPr>
        <w:t>i</w:t>
      </w:r>
      <w:r w:rsidRPr="0074771F">
        <w:rPr>
          <w:rFonts w:ascii="Times New Roman" w:hAnsi="Times New Roman" w:cs="Times New Roman"/>
          <w:lang w:val="sr-Latn-RS"/>
        </w:rPr>
        <w:t xml:space="preserve"> eksploatacije</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Sprovođenje postupka vođenja slučaja u skladu sa principima datim u Međuagencijskim smernicama za vođenje slučaja u zaštiti dece</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Obezbeđivanje prve psihološke pomoći</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 xml:space="preserve">Primenu usluga </w:t>
      </w:r>
      <w:r w:rsidR="003B0A9B" w:rsidRPr="0074771F">
        <w:rPr>
          <w:rFonts w:ascii="Times New Roman" w:hAnsi="Times New Roman" w:cs="Times New Roman"/>
          <w:lang w:val="sr-Latn-RS"/>
        </w:rPr>
        <w:t>i</w:t>
      </w:r>
      <w:r w:rsidRPr="0074771F">
        <w:rPr>
          <w:rFonts w:ascii="Times New Roman" w:hAnsi="Times New Roman" w:cs="Times New Roman"/>
          <w:lang w:val="sr-Latn-RS"/>
        </w:rPr>
        <w:t xml:space="preserve"> mera socijalne zaštite</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Podršk</w:t>
      </w:r>
      <w:r w:rsidR="00C27195" w:rsidRPr="0074771F">
        <w:rPr>
          <w:rFonts w:ascii="Times New Roman" w:hAnsi="Times New Roman" w:cs="Times New Roman"/>
          <w:lang w:val="sr-Latn-RS"/>
        </w:rPr>
        <w:t>u</w:t>
      </w:r>
      <w:r w:rsidRPr="0074771F">
        <w:rPr>
          <w:rFonts w:ascii="Times New Roman" w:hAnsi="Times New Roman" w:cs="Times New Roman"/>
          <w:lang w:val="sr-Latn-RS"/>
        </w:rPr>
        <w:t xml:space="preserve"> ličnom razvoju </w:t>
      </w:r>
      <w:r w:rsidR="003B0A9B" w:rsidRPr="0074771F">
        <w:rPr>
          <w:rFonts w:ascii="Times New Roman" w:hAnsi="Times New Roman" w:cs="Times New Roman"/>
          <w:lang w:val="sr-Latn-RS"/>
        </w:rPr>
        <w:t>i</w:t>
      </w:r>
      <w:r w:rsidRPr="0074771F">
        <w:rPr>
          <w:rFonts w:ascii="Times New Roman" w:hAnsi="Times New Roman" w:cs="Times New Roman"/>
          <w:lang w:val="sr-Latn-RS"/>
        </w:rPr>
        <w:t xml:space="preserve"> integraciji deteta kroz različite programe, radionice, aktivnosti </w:t>
      </w:r>
      <w:r w:rsidR="003B0A9B" w:rsidRPr="0074771F">
        <w:rPr>
          <w:rFonts w:ascii="Times New Roman" w:hAnsi="Times New Roman" w:cs="Times New Roman"/>
          <w:lang w:val="sr-Latn-RS"/>
        </w:rPr>
        <w:t>i slično</w:t>
      </w:r>
    </w:p>
    <w:p w:rsidR="00F11B97" w:rsidRPr="0074771F" w:rsidRDefault="00F11B97" w:rsidP="00F4653A">
      <w:pPr>
        <w:pStyle w:val="ListParagraph"/>
        <w:numPr>
          <w:ilvl w:val="0"/>
          <w:numId w:val="10"/>
        </w:numPr>
        <w:spacing w:line="360" w:lineRule="auto"/>
        <w:rPr>
          <w:rFonts w:ascii="Times New Roman" w:hAnsi="Times New Roman" w:cs="Times New Roman"/>
          <w:lang w:val="sr-Latn-RS"/>
        </w:rPr>
      </w:pPr>
      <w:r w:rsidRPr="0074771F">
        <w:rPr>
          <w:rFonts w:ascii="Times New Roman" w:hAnsi="Times New Roman" w:cs="Times New Roman"/>
          <w:lang w:val="sr-Latn-RS"/>
        </w:rPr>
        <w:t>Informisanje deteta</w:t>
      </w:r>
    </w:p>
    <w:p w:rsidR="00F11B97" w:rsidRPr="0074771F" w:rsidRDefault="00F11B97" w:rsidP="00F4653A">
      <w:pPr>
        <w:pStyle w:val="ListParagraph"/>
        <w:numPr>
          <w:ilvl w:val="0"/>
          <w:numId w:val="5"/>
        </w:numPr>
        <w:spacing w:after="0" w:line="360" w:lineRule="auto"/>
        <w:jc w:val="both"/>
        <w:rPr>
          <w:rFonts w:ascii="Times New Roman" w:hAnsi="Times New Roman" w:cs="Times New Roman"/>
          <w:lang w:val="sr-Latn-RS"/>
        </w:rPr>
      </w:pPr>
      <w:r w:rsidRPr="0074771F">
        <w:rPr>
          <w:rFonts w:ascii="Times New Roman" w:hAnsi="Times New Roman" w:cs="Times New Roman"/>
          <w:lang w:val="sr-Latn-RS"/>
        </w:rPr>
        <w:t>Zdravstvenu zaštitu</w:t>
      </w:r>
    </w:p>
    <w:p w:rsidR="00F11B97" w:rsidRPr="0074771F" w:rsidRDefault="00F11B97" w:rsidP="00F4653A">
      <w:pPr>
        <w:pStyle w:val="ListParagraph"/>
        <w:numPr>
          <w:ilvl w:val="0"/>
          <w:numId w:val="5"/>
        </w:numPr>
        <w:spacing w:after="0" w:line="360" w:lineRule="auto"/>
        <w:jc w:val="both"/>
        <w:rPr>
          <w:rFonts w:ascii="Times New Roman" w:hAnsi="Times New Roman" w:cs="Times New Roman"/>
          <w:lang w:val="sr-Latn-RS"/>
        </w:rPr>
      </w:pPr>
      <w:r w:rsidRPr="0074771F">
        <w:rPr>
          <w:rFonts w:ascii="Times New Roman" w:hAnsi="Times New Roman" w:cs="Times New Roman"/>
          <w:lang w:val="sr-Latn-RS"/>
        </w:rPr>
        <w:t>Obr</w:t>
      </w:r>
      <w:r w:rsidR="00700469" w:rsidRPr="0074771F">
        <w:rPr>
          <w:rFonts w:ascii="Times New Roman" w:hAnsi="Times New Roman" w:cs="Times New Roman"/>
          <w:lang w:val="sr-Latn-RS"/>
        </w:rPr>
        <w:t>a</w:t>
      </w:r>
      <w:r w:rsidRPr="0074771F">
        <w:rPr>
          <w:rFonts w:ascii="Times New Roman" w:hAnsi="Times New Roman" w:cs="Times New Roman"/>
          <w:lang w:val="sr-Latn-RS"/>
        </w:rPr>
        <w:t>zovanje i druge mere zaštite</w:t>
      </w:r>
    </w:p>
    <w:p w:rsidR="00F11B97" w:rsidRPr="00AC0090" w:rsidRDefault="00F11B97" w:rsidP="003B0A9B">
      <w:r w:rsidRPr="00886800">
        <w:t xml:space="preserve">Pružanje podrške </w:t>
      </w:r>
      <w:r w:rsidR="003B0A9B" w:rsidRPr="00FE4418">
        <w:t>i</w:t>
      </w:r>
      <w:r w:rsidRPr="00FE4418">
        <w:t xml:space="preserve"> zaštite odvija se </w:t>
      </w:r>
      <w:r w:rsidR="003B0A9B" w:rsidRPr="00AC0090">
        <w:t xml:space="preserve">primenom </w:t>
      </w:r>
      <w:r w:rsidRPr="00AC0090">
        <w:t xml:space="preserve">individualnog plana usluga </w:t>
      </w:r>
      <w:r w:rsidR="003B0A9B" w:rsidRPr="00AC0090">
        <w:t>i</w:t>
      </w:r>
      <w:r w:rsidRPr="00AC0090">
        <w:t xml:space="preserve"> mera, u čijem sačinjavanju učestvuje dete, za njega značajne osobe, stručnjaci civilnog društva </w:t>
      </w:r>
      <w:r w:rsidR="003B0A9B" w:rsidRPr="00AC0090">
        <w:t>i</w:t>
      </w:r>
      <w:r w:rsidRPr="00AC0090">
        <w:t xml:space="preserve"> relevantnih institucija za dete. U odnosu na plan usluga </w:t>
      </w:r>
      <w:r w:rsidR="003B0A9B" w:rsidRPr="00AC0090">
        <w:t>i</w:t>
      </w:r>
      <w:r w:rsidRPr="00AC0090">
        <w:t xml:space="preserve"> mera, svi učesnici u podršci mogu sačiniti svoje planove kako </w:t>
      </w:r>
      <w:r w:rsidR="003B0A9B" w:rsidRPr="00AC0090">
        <w:t>će realizovati preuzete obaveze</w:t>
      </w:r>
      <w:r w:rsidRPr="00AC0090">
        <w:t xml:space="preserve">. Posebno je korisno planiranje koje može da realizuje privremeni staratelj deteta. </w:t>
      </w:r>
    </w:p>
    <w:p w:rsidR="00700469" w:rsidRPr="00AC0090" w:rsidRDefault="00700469">
      <w:pPr>
        <w:spacing w:before="0" w:beforeAutospacing="0" w:after="200" w:afterAutospacing="0" w:line="276" w:lineRule="auto"/>
        <w:jc w:val="left"/>
        <w:rPr>
          <w:rFonts w:eastAsiaTheme="majorEastAsia" w:cs="Times New Roman"/>
          <w:b/>
          <w:bCs/>
          <w:sz w:val="26"/>
          <w:szCs w:val="26"/>
        </w:rPr>
      </w:pPr>
      <w:r w:rsidRPr="00AC0090">
        <w:rPr>
          <w:rFonts w:cs="Times New Roman"/>
        </w:rPr>
        <w:br w:type="page"/>
      </w:r>
    </w:p>
    <w:p w:rsidR="00B85C68" w:rsidRPr="00AC0090" w:rsidRDefault="00B85C68" w:rsidP="00064AD2">
      <w:pPr>
        <w:pStyle w:val="Heading2"/>
        <w:rPr>
          <w:rFonts w:cs="Times New Roman"/>
        </w:rPr>
      </w:pPr>
      <w:bookmarkStart w:id="107" w:name="_Toc506989375"/>
      <w:r w:rsidRPr="00AC0090">
        <w:rPr>
          <w:rFonts w:cs="Times New Roman"/>
        </w:rPr>
        <w:lastRenderedPageBreak/>
        <w:t>4.2 Procedure za zaštitu žena</w:t>
      </w:r>
      <w:bookmarkEnd w:id="96"/>
      <w:bookmarkEnd w:id="97"/>
      <w:bookmarkEnd w:id="98"/>
      <w:bookmarkEnd w:id="99"/>
      <w:bookmarkEnd w:id="107"/>
    </w:p>
    <w:p w:rsidR="008962B3" w:rsidRPr="00AC0090" w:rsidRDefault="009E19E5" w:rsidP="008962B3">
      <w:r>
        <w:rPr>
          <w:rFonts w:cs="Arial"/>
          <w:noProof/>
          <w:lang w:val="en-US"/>
        </w:rPr>
        <mc:AlternateContent>
          <mc:Choice Requires="wps">
            <w:drawing>
              <wp:anchor distT="0" distB="0" distL="114300" distR="114300" simplePos="0" relativeHeight="251662336" behindDoc="0" locked="0" layoutInCell="1" allowOverlap="1" wp14:anchorId="0D8403A8" wp14:editId="1C8D0226">
                <wp:simplePos x="0" y="0"/>
                <wp:positionH relativeFrom="margin">
                  <wp:posOffset>36830</wp:posOffset>
                </wp:positionH>
                <wp:positionV relativeFrom="paragraph">
                  <wp:posOffset>3950335</wp:posOffset>
                </wp:positionV>
                <wp:extent cx="3372485" cy="1336675"/>
                <wp:effectExtent l="0" t="0" r="18415" b="158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2485" cy="13366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8962B3">
                            <w:r w:rsidRPr="00F41A1F">
                              <w:rPr>
                                <w:rFonts w:cs="Verdana"/>
                                <w:noProof/>
                              </w:rPr>
                              <w:t xml:space="preserve">„Sprečavanje izolacije žena izbeglica predstavlja preduslov da bi im se omogućilo da koriste politike i mere koje sprovodi zemlja prijema i za koje je dokazano da imaju pozitivan uticaj na </w:t>
                            </w:r>
                            <w:r>
                              <w:rPr>
                                <w:rFonts w:cs="Verdana"/>
                                <w:noProof/>
                              </w:rPr>
                              <w:t xml:space="preserve">stepen poštovanja prava i </w:t>
                            </w:r>
                            <w:r w:rsidRPr="00F41A1F">
                              <w:rPr>
                                <w:rFonts w:cs="Verdana"/>
                                <w:noProof/>
                              </w:rPr>
                              <w:t>uslove života ovih žena</w:t>
                            </w:r>
                            <w:r>
                              <w:rPr>
                                <w:rFonts w:cs="Verdana"/>
                                <w:noProof/>
                              </w:rPr>
                              <w:t>, ali i njihovih zajednica</w:t>
                            </w:r>
                            <w:r w:rsidRPr="00F41A1F">
                              <w:rPr>
                                <w:rFonts w:cs="Verdana"/>
                                <w:noProof/>
                              </w:rPr>
                              <w:t>.“</w:t>
                            </w:r>
                            <w:r w:rsidRPr="00F41A1F">
                              <w:rPr>
                                <w:rStyle w:val="FootnoteReference"/>
                                <w:rFonts w:cs="Verdana"/>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 id="Text Box 10" o:spid="_x0000_s1063" type="#_x0000_t202" style="position:absolute;left:0;text-align:left;margin-left:2.9pt;margin-top:311.05pt;width:265.55pt;height:10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" fillcolor="white [3201]" strokecolor="#8064a2 [3207]" strokeweight="2pt">
                <v:path arrowok="t"/>
                <v:textbox>
                  <w:txbxContent>
                    <w:p w:rsidR="00494E6A" w:rsidRDefault="00494E6A" w:rsidP="008962B3">
                      <w:r w:rsidRPr="00F41A1F">
                        <w:rPr>
                          <w:rFonts w:cs="Verdana"/>
                          <w:noProof/>
                        </w:rPr>
                        <w:t xml:space="preserve">„Sprečavanje izolacije žena izbeglica predstavlja preduslov da bi im se omogućilo da koriste politike i mere koje sprovodi zemlja prijema i za koje je dokazano da imaju pozitivan uticaj na </w:t>
                      </w:r>
                      <w:r>
                        <w:rPr>
                          <w:rFonts w:cs="Verdana"/>
                          <w:noProof/>
                        </w:rPr>
                        <w:t xml:space="preserve">stepen poštovanja prava i </w:t>
                      </w:r>
                      <w:r w:rsidRPr="00F41A1F">
                        <w:rPr>
                          <w:rFonts w:cs="Verdana"/>
                          <w:noProof/>
                        </w:rPr>
                        <w:t>uslove života ovih žena</w:t>
                      </w:r>
                      <w:r>
                        <w:rPr>
                          <w:rFonts w:cs="Verdana"/>
                          <w:noProof/>
                        </w:rPr>
                        <w:t>, ali i njihovih zajednica</w:t>
                      </w:r>
                      <w:r w:rsidRPr="00F41A1F">
                        <w:rPr>
                          <w:rFonts w:cs="Verdana"/>
                          <w:noProof/>
                        </w:rPr>
                        <w:t>.“</w:t>
                      </w:r>
                      <w:r w:rsidRPr="00F41A1F">
                        <w:rPr>
                          <w:rStyle w:val="FootnoteReference"/>
                          <w:rFonts w:cs="Verdana"/>
                          <w:noProof/>
                        </w:rPr>
                        <w:t xml:space="preserve"> </w:t>
                      </w:r>
                    </w:p>
                  </w:txbxContent>
                </v:textbox>
                <w10:wrap type="square" anchorx="margin"/>
              </v:shape>
            </w:pict>
          </mc:Fallback>
        </mc:AlternateContent>
      </w:r>
      <w:r w:rsidRPr="0074771F">
        <w:rPr>
          <w:noProof/>
          <w:lang w:val="en-US"/>
        </w:rPr>
        <mc:AlternateContent>
          <mc:Choice Requires="wps">
            <w:drawing>
              <wp:anchor distT="0" distB="0" distL="114300" distR="114300" simplePos="0" relativeHeight="251661312" behindDoc="0" locked="0" layoutInCell="1" allowOverlap="1" wp14:anchorId="68983588" wp14:editId="324A986B">
                <wp:simplePos x="0" y="0"/>
                <wp:positionH relativeFrom="column">
                  <wp:posOffset>2599690</wp:posOffset>
                </wp:positionH>
                <wp:positionV relativeFrom="paragraph">
                  <wp:posOffset>288925</wp:posOffset>
                </wp:positionV>
                <wp:extent cx="3242945" cy="3088005"/>
                <wp:effectExtent l="0" t="0" r="14605" b="171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2945" cy="308800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8962B3">
                            <w:r w:rsidRPr="00F41A1F">
                              <w:t>„Devojčice u adolescenciji predstavljaju po</w:t>
                            </w:r>
                            <w:r>
                              <w:t>sebno ranjivu grupu među ženama</w:t>
                            </w:r>
                            <w:r w:rsidRPr="00F41A1F">
                              <w:t xml:space="preserve"> izbeglicama i tražiocima azila. Tokom ratova i raseljavanja, devojčice su izloženije rodno zasnovanom nasilju, uključujući prevremeni i prinudni brak: oko 20</w:t>
                            </w:r>
                            <w:r>
                              <w:t xml:space="preserve"> odsto</w:t>
                            </w:r>
                            <w:r w:rsidRPr="00F41A1F">
                              <w:t xml:space="preserve"> žena prenosi da su bile žrtve nekog oblika seksualnog nasilja kao deca, dok se izveštava o stopama prevalence od preko 35</w:t>
                            </w:r>
                            <w:r>
                              <w:t xml:space="preserve"> odsto</w:t>
                            </w:r>
                            <w:r w:rsidRPr="00F41A1F">
                              <w:t xml:space="preserve"> u nekim delovima sveta; preko 60 miliona </w:t>
                            </w:r>
                            <w:r>
                              <w:t>'</w:t>
                            </w:r>
                            <w:r w:rsidRPr="00F41A1F">
                              <w:t>devojčica nevesti</w:t>
                            </w:r>
                            <w:r>
                              <w:t>'</w:t>
                            </w:r>
                            <w:r w:rsidRPr="00F41A1F">
                              <w:t xml:space="preserve"> prinuđeno je da se uda pre 18. godine; udate devojčice su u riziku od partnerskog nasilja, kojem je izložena skoro jedna trećina žena širom sveta</w:t>
                            </w:r>
                            <w:r>
                              <w:t>.</w:t>
                            </w:r>
                            <w:r w:rsidRPr="00F41A1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 o:spid="_x0000_s1064" type="#_x0000_t202" style="position:absolute;left:0;text-align:left;margin-left:204.7pt;margin-top:22.75pt;width:255.35pt;height:2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" fillcolor="white [3201]" strokecolor="#8064a2 [3207]" strokeweight="2pt">
                <v:path arrowok="t"/>
                <v:textbox>
                  <w:txbxContent>
                    <w:p w:rsidR="00494E6A" w:rsidRDefault="00494E6A" w:rsidP="008962B3">
                      <w:r w:rsidRPr="00F41A1F">
                        <w:t>„Devojčice u adolescenciji predstavljaju po</w:t>
                      </w:r>
                      <w:r>
                        <w:t>sebno ranjivu grupu među ženama</w:t>
                      </w:r>
                      <w:r w:rsidRPr="00F41A1F">
                        <w:t xml:space="preserve"> izbeglicama i tražiocima azila. Tokom ratova i raseljavanja, devojčice su izloženije rodno zasnovanom nasilju, uključujući prevremeni i prinudni brak: oko 20</w:t>
                      </w:r>
                      <w:r>
                        <w:t xml:space="preserve"> odsto</w:t>
                      </w:r>
                      <w:r w:rsidRPr="00F41A1F">
                        <w:t xml:space="preserve"> žena prenosi da su bile žrtve nekog oblika seksualnog nasilja kao deca, dok se izveštava o stopama prevalence od preko 35</w:t>
                      </w:r>
                      <w:r>
                        <w:t xml:space="preserve"> odsto</w:t>
                      </w:r>
                      <w:r w:rsidRPr="00F41A1F">
                        <w:t xml:space="preserve"> u nekim delovima sveta; preko 60 miliona </w:t>
                      </w:r>
                      <w:r>
                        <w:t>'</w:t>
                      </w:r>
                      <w:r w:rsidRPr="00F41A1F">
                        <w:t>devojčica nevesti</w:t>
                      </w:r>
                      <w:r>
                        <w:t>'</w:t>
                      </w:r>
                      <w:r w:rsidRPr="00F41A1F">
                        <w:t xml:space="preserve"> prinuđeno je da se uda pre 18. godine; udate devojčice su u riziku od partnerskog nasilja, kojem je izložena skoro jedna trećina žena širom sveta</w:t>
                      </w:r>
                      <w:r>
                        <w:t>.</w:t>
                      </w:r>
                      <w:r w:rsidRPr="00F41A1F">
                        <w:t>“</w:t>
                      </w:r>
                    </w:p>
                  </w:txbxContent>
                </v:textbox>
                <w10:wrap type="square"/>
              </v:shape>
            </w:pict>
          </mc:Fallback>
        </mc:AlternateContent>
      </w:r>
      <w:r w:rsidR="00FB5AB1" w:rsidRPr="00886800">
        <w:t>U</w:t>
      </w:r>
      <w:r w:rsidR="008962B3" w:rsidRPr="00FE4418">
        <w:t xml:space="preserve"> procesu podrške i zaštite</w:t>
      </w:r>
      <w:r w:rsidR="008962B3" w:rsidRPr="00AC0090">
        <w:t xml:space="preserve"> poseban fokus treba staviti na kreiranje adekvatnog okvira za pružanje podrške devojčicama i ženama izbeglicama i migrantkinjama s obzirom na to da se one suočavaju sa posebnim izazovima i rizicima u svim fazama putovanja, uključujući razdvajanje porodice, psihosocijalni stres i traumu, fizičke povrede, kao i rizike od eksploatacije i rodno zasnovanog nasilja. Izveštaji o položaju devojčica i žena izbeglica širom sveta pokazuju da su mnoge žene pretrpele ekstremno nasilje i kršenje prava u svojim zemljama, ubistva članova porodice, mas</w:t>
      </w:r>
      <w:r w:rsidR="00617236" w:rsidRPr="00AC0090">
        <w:t>o</w:t>
      </w:r>
      <w:r w:rsidR="008962B3" w:rsidRPr="00AC0090">
        <w:t>vno seksualno nasilje tokom sukoba; a izložene su zlostavljanju i tokom puta od krijumčara i pripadnika grupa sa kojima putuju, itd. Neke od njih su raseljene više puta ili su eksploatisane ili zlostavljane tokom pokušaja traženja azila. Mnogim ženama i devojčicama izbeglicama uskraćen</w:t>
      </w:r>
      <w:r w:rsidR="00617236" w:rsidRPr="00AC0090">
        <w:t>i</w:t>
      </w:r>
      <w:r w:rsidR="008962B3" w:rsidRPr="00AC0090">
        <w:t xml:space="preserve"> </w:t>
      </w:r>
      <w:r w:rsidR="00617236" w:rsidRPr="00AC0090">
        <w:t>su</w:t>
      </w:r>
      <w:r w:rsidR="008962B3" w:rsidRPr="00AC0090">
        <w:t xml:space="preserve"> obrazovanje i sloboda kretanja, izložene su porodičnom nasilju u zemljama porekla i duž migrantske rute. </w:t>
      </w:r>
    </w:p>
    <w:p w:rsidR="008962B3" w:rsidRPr="0074771F" w:rsidRDefault="008962B3" w:rsidP="008962B3">
      <w:pPr>
        <w:rPr>
          <w:rFonts w:cs="Arial"/>
        </w:rPr>
      </w:pPr>
      <w:r w:rsidRPr="0074771F">
        <w:rPr>
          <w:rFonts w:cs="Arial"/>
        </w:rPr>
        <w:t>Nedostatak jasnih informacija i nemogućnost pristupa prevodiocima, posebno ženskim prevodiocima, onemogućava ženama i devojčicama da pristupe uslugama i ostavlja ih višestruko ranjivim. Ukoliko nisu informisane o svojim pravima u Republici Srbiji i podržane blagovremeno, delotvorno, sistematski i na pravi način (rodno i kulturno osetljivo) u integraciji, devojčice i žene mogu da pretrpe trajna duboka psihološka i fiziološka oštećenja.</w:t>
      </w:r>
    </w:p>
    <w:p w:rsidR="008962B3" w:rsidRPr="0074771F" w:rsidRDefault="008962B3" w:rsidP="008962B3">
      <w:pPr>
        <w:rPr>
          <w:rFonts w:cs="Verdana"/>
        </w:rPr>
      </w:pPr>
      <w:r w:rsidRPr="0074771F">
        <w:rPr>
          <w:rFonts w:cs="Arial"/>
        </w:rPr>
        <w:t>Zato je neophodno da sve institucije i organizacije tokom procesa zaštite uzmu u obzir potrebe i da budu svesni ranjivosti devojčica i žena izbeglica i migrantkinja jer se od njih očekuje da u okviru svojih zajednica otelotvore sva sećanja na zemlju porekla kroz brigu o deci, domaćinstvu, jezik</w:t>
      </w:r>
      <w:r w:rsidR="00617236" w:rsidRPr="0074771F">
        <w:rPr>
          <w:rFonts w:cs="Arial"/>
        </w:rPr>
        <w:t>u</w:t>
      </w:r>
      <w:r w:rsidRPr="0074771F">
        <w:rPr>
          <w:rFonts w:cs="Arial"/>
        </w:rPr>
        <w:t xml:space="preserve"> i hran</w:t>
      </w:r>
      <w:r w:rsidR="00617236" w:rsidRPr="0074771F">
        <w:rPr>
          <w:rFonts w:cs="Arial"/>
        </w:rPr>
        <w:t>i</w:t>
      </w:r>
      <w:r w:rsidRPr="0074771F">
        <w:rPr>
          <w:rFonts w:cs="Arial"/>
        </w:rPr>
        <w:t xml:space="preserve">: ova </w:t>
      </w:r>
      <w:r w:rsidRPr="0074771F">
        <w:rPr>
          <w:rFonts w:cs="Arial"/>
        </w:rPr>
        <w:lastRenderedPageBreak/>
        <w:t xml:space="preserve">rodna uloga ima ozbiljan uticaj na proces oporavka i utiče na izolaciju i socijalnu, ekonomsku i kulturnu zavisnost. </w:t>
      </w:r>
      <w:r w:rsidRPr="0074771F">
        <w:rPr>
          <w:rFonts w:cs="Verdana"/>
        </w:rPr>
        <w:t xml:space="preserve">Ovo je ključni razlog zbog kojeg žene izbeglice mogu da postanu daleko manje vidljive od muškaraca u istoj poziciji i za njih je teže da pristupe uslugama, iako pružaoci usluga veruju da je to što usluga postoji dovoljan uslov da </w:t>
      </w:r>
      <w:r w:rsidR="00617236" w:rsidRPr="0074771F">
        <w:rPr>
          <w:rFonts w:cs="Verdana"/>
        </w:rPr>
        <w:t>j</w:t>
      </w:r>
      <w:r w:rsidRPr="0074771F">
        <w:rPr>
          <w:rFonts w:cs="Verdana"/>
        </w:rPr>
        <w:t>e</w:t>
      </w:r>
      <w:r w:rsidR="00617236" w:rsidRPr="0074771F">
        <w:rPr>
          <w:rFonts w:cs="Verdana"/>
        </w:rPr>
        <w:t xml:space="preserve"> i u</w:t>
      </w:r>
      <w:r w:rsidRPr="0074771F">
        <w:rPr>
          <w:rFonts w:cs="Verdana"/>
        </w:rPr>
        <w:t xml:space="preserve"> </w:t>
      </w:r>
      <w:r w:rsidR="00617236" w:rsidRPr="0074771F">
        <w:rPr>
          <w:rFonts w:cs="Verdana"/>
        </w:rPr>
        <w:t>jednakoj meri svi</w:t>
      </w:r>
      <w:r w:rsidRPr="0074771F">
        <w:rPr>
          <w:rFonts w:cs="Verdana"/>
        </w:rPr>
        <w:t xml:space="preserve"> korist</w:t>
      </w:r>
      <w:r w:rsidR="00617236" w:rsidRPr="0074771F">
        <w:rPr>
          <w:rFonts w:cs="Verdana"/>
        </w:rPr>
        <w:t>e.</w:t>
      </w:r>
    </w:p>
    <w:p w:rsidR="00436BDD" w:rsidRPr="0074771F" w:rsidRDefault="008962B3" w:rsidP="00436BDD">
      <w:pPr>
        <w:rPr>
          <w:rFonts w:cs="Arial"/>
        </w:rPr>
      </w:pPr>
      <w:r w:rsidRPr="0074771F">
        <w:rPr>
          <w:rFonts w:cs="Arial"/>
        </w:rPr>
        <w:t>Devojčicama i ženama izbeglicama treba da pomažu senzitivni i dobro obučeni profesionalci/ke uz podršku obučenih i veštih kulturnih medijatorki i prevoditeljki. Pored toga, drugi stručnjaci, uključujući psihologe, socijalne radnike, pravnike, itd.</w:t>
      </w:r>
      <w:r w:rsidR="005168EA" w:rsidRPr="0074771F">
        <w:rPr>
          <w:rFonts w:cs="Arial"/>
        </w:rPr>
        <w:t>,</w:t>
      </w:r>
      <w:r w:rsidRPr="0074771F">
        <w:rPr>
          <w:rFonts w:cs="Arial"/>
        </w:rPr>
        <w:t xml:space="preserve"> treba da budu dostupni u svim fazama procesa zaštite. U ovom procesu je od posebnog značaja saradnja državnih institucija sa organizacijama civilnog društva, posebno onim koje su angažovane na pružanju podrške i osnaživanju žena, uključujući žene</w:t>
      </w:r>
      <w:r w:rsidR="00436BDD" w:rsidRPr="0074771F">
        <w:rPr>
          <w:rFonts w:cs="Arial"/>
        </w:rPr>
        <w:t xml:space="preserve"> žrtve nasilja i eksploatacije.</w:t>
      </w:r>
    </w:p>
    <w:p w:rsidR="00E909FE" w:rsidRPr="0074771F" w:rsidRDefault="009E19E5" w:rsidP="00771DE1">
      <w:pPr>
        <w:rPr>
          <w:rFonts w:cs="Arial"/>
        </w:rPr>
      </w:pPr>
      <w:r>
        <w:rPr>
          <w:rFonts w:cs="Arial"/>
          <w:noProof/>
          <w:lang w:val="en-US"/>
        </w:rPr>
        <mc:AlternateContent>
          <mc:Choice Requires="wps">
            <w:drawing>
              <wp:anchor distT="0" distB="0" distL="114300" distR="114300" simplePos="0" relativeHeight="251663360" behindDoc="0" locked="0" layoutInCell="1" allowOverlap="1" wp14:anchorId="72C61DEE" wp14:editId="3577243B">
                <wp:simplePos x="0" y="0"/>
                <wp:positionH relativeFrom="column">
                  <wp:posOffset>2501265</wp:posOffset>
                </wp:positionH>
                <wp:positionV relativeFrom="paragraph">
                  <wp:posOffset>63500</wp:posOffset>
                </wp:positionV>
                <wp:extent cx="3484245" cy="3242945"/>
                <wp:effectExtent l="0" t="0" r="20955" b="146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4245" cy="324294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
                              <w:rPr>
                                <w:rFonts w:cs="Arial"/>
                                <w:noProof/>
                              </w:rPr>
                              <w:t>Rodno zasnovano nasilje</w:t>
                            </w:r>
                            <w:r>
                              <w:t>, kao teško kršenje ljudskih prava, zabranjeno je brojnim međunarodnim konvencijama, kao i nacionalnim zakonima. Ono predstavlja štetne postupke izvršene protiv volje osobe koji su zasnovani na društveno pripisanim (tj. rodnim) razlikama između muškaraca i žena. To su postupci koji nanose fizičku, polnu ili mentalnu štetu ili patnju, pretnje takvim postupcima, prinuda i razni vidovi lišavanja slobode. Osim toga, kao rodno zasnovano nasilje nad ženama smatra se nasilje počinjeno nad ženom zato što je žena, odnosno ono koje nesrazmerno pogađa žene. U grupi žrtava rodno zasnovanog nasilja, posebno u vanrednim okolnostima, nalaze se i LGBT(I) populacija.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65" type="#_x0000_t202" style="position:absolute;left:0;text-align:left;margin-left:196.95pt;margin-top:5pt;width:274.35pt;height:25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" fillcolor="white [3201]" strokecolor="#8064a2 [3207]" strokeweight="2pt">
                <v:path arrowok="t"/>
                <v:textbox>
                  <w:txbxContent>
                    <w:p w:rsidR="00494E6A" w:rsidRDefault="00494E6A">
                      <w:r>
                        <w:rPr>
                          <w:rFonts w:cs="Arial"/>
                          <w:noProof/>
                        </w:rPr>
                        <w:t>Rodno zasnovano nasilje</w:t>
                      </w:r>
                      <w:r>
                        <w:t>, kao teško kršenje ljudskih prava, zabranjeno je brojnim međunarodnim konvencijama, kao i nacionalnim zakonima. Ono predstavlja štetne postupke izvršene protiv volje osobe koji su zasnovani na društveno pripisanim (tj. rodnim) razlikama između muškaraca i žena. To su postupci koji nanose fizičku, polnu ili mentalnu štetu ili patnju, pretnje takvim postupcima, prinuda i razni vidovi lišavanja slobode. Osim toga, kao rodno zasnovano nasilje nad ženama smatra se nasilje počinjeno nad ženom zato što je žena, odnosno ono koje nesrazmerno pogađa žene. U grupi žrtava rodno zasnovanog nasilja, posebno u vanrednim okolnostima, nalaze se i LGBT(I) populacija.</w:t>
                      </w:r>
                    </w:p>
                  </w:txbxContent>
                </v:textbox>
                <w10:wrap type="square"/>
              </v:shape>
            </w:pict>
          </mc:Fallback>
        </mc:AlternateContent>
      </w:r>
      <w:r w:rsidR="00436BDD" w:rsidRPr="0074771F">
        <w:rPr>
          <w:rFonts w:cs="Arial"/>
        </w:rPr>
        <w:t>Poseban problem s kojim se profesionalci u Srbiji suočavaju u radu s</w:t>
      </w:r>
      <w:r w:rsidR="005168EA" w:rsidRPr="0074771F">
        <w:rPr>
          <w:rFonts w:cs="Arial"/>
        </w:rPr>
        <w:t>a</w:t>
      </w:r>
      <w:r w:rsidR="00436BDD" w:rsidRPr="0074771F">
        <w:rPr>
          <w:rFonts w:cs="Arial"/>
        </w:rPr>
        <w:t xml:space="preserve"> ženama i devojčicama iz izbegličke/migrantske populacije jeste i zaštita od rodno zasnovanog nasilja. </w:t>
      </w:r>
      <w:r w:rsidR="00436BDD" w:rsidRPr="00AC0090">
        <w:t>Nasilje nad ženama predstavlja dominantni oblik rodno zasnovanog nasilja, i ono se u vreme humanitarnih kriza, kakva je i poslednja izbeglička, uvećava zbog niza faktora</w:t>
      </w:r>
      <w:r w:rsidR="005168EA" w:rsidRPr="00AC0090">
        <w:t>,</w:t>
      </w:r>
      <w:r w:rsidR="00436BDD" w:rsidRPr="00AC0090">
        <w:t xml:space="preserve"> kao što su militarizacija ili nedostatak mehanizama zaštite.</w:t>
      </w:r>
    </w:p>
    <w:p w:rsidR="00E909FE" w:rsidRPr="00AC0090" w:rsidRDefault="00436BDD" w:rsidP="00E74BF4">
      <w:pPr>
        <w:rPr>
          <w:rFonts w:eastAsia="Calibri" w:cs="Times New Roman"/>
        </w:rPr>
      </w:pPr>
      <w:r w:rsidRPr="0074771F">
        <w:lastRenderedPageBreak/>
        <w:t xml:space="preserve">Prema istraživanju Udruženja </w:t>
      </w:r>
      <w:r w:rsidR="00E079EE" w:rsidRPr="0074771F">
        <w:t>„</w:t>
      </w:r>
      <w:r w:rsidRPr="0074771F">
        <w:t>Atina</w:t>
      </w:r>
      <w:r w:rsidR="00E079EE" w:rsidRPr="0074771F">
        <w:t>“</w:t>
      </w:r>
      <w:r w:rsidRPr="0074771F">
        <w:t xml:space="preserve"> iz 2017. koje se odnosi na nasilje nad ženama i devojčicama u izbegličkoj i migrantskoj populaciji, 65</w:t>
      </w:r>
      <w:r w:rsidR="00E079EE" w:rsidRPr="0074771F">
        <w:t xml:space="preserve"> odsto</w:t>
      </w:r>
      <w:r w:rsidRPr="0074771F">
        <w:t xml:space="preserve"> ispitanica je izjavilo kako je preživelo neki oblik fizičkog nasilja, </w:t>
      </w:r>
      <w:r w:rsidR="00771DE1" w:rsidRPr="0074771F">
        <w:t xml:space="preserve">dok je četvrtina ispitanica preživelo seksualno nasilje. Dodatno otežavajuća okolnost za formulisanje adekvatnog programa zaštite jeste i činjenica da same žene i devojčice neke oblike nasilničkog ponašanja ne razumeju kao nedozvoljeno, odnosno neke forme nasilja </w:t>
      </w:r>
      <w:r w:rsidR="00E079EE" w:rsidRPr="0074771F">
        <w:t>n</w:t>
      </w:r>
      <w:r w:rsidR="00771DE1" w:rsidRPr="0074771F">
        <w:t>e smatraju nasiljem (na primer praks</w:t>
      </w:r>
      <w:r w:rsidR="00E079EE" w:rsidRPr="0074771F">
        <w:t>e</w:t>
      </w:r>
      <w:r w:rsidR="00771DE1" w:rsidRPr="0074771F">
        <w:t xml:space="preserve"> ranih brakova i nemogućnost izbora partnera). </w:t>
      </w:r>
      <w:r w:rsidR="00771DE1" w:rsidRPr="00AC0090">
        <w:rPr>
          <w:rFonts w:eastAsia="Calibri" w:cs="Times New Roman"/>
        </w:rPr>
        <w:t>Ako uzmemo u obzir činjenicu da je nasilja nad ženama i devojčicama prema nalazima pomenutog istraživanja zna</w:t>
      </w:r>
      <w:r w:rsidR="00E079EE" w:rsidRPr="00AC0090">
        <w:rPr>
          <w:rFonts w:eastAsia="Calibri" w:cs="Times New Roman"/>
        </w:rPr>
        <w:t>tno</w:t>
      </w:r>
      <w:r w:rsidR="00771DE1" w:rsidRPr="00AC0090">
        <w:rPr>
          <w:rFonts w:eastAsia="Calibri" w:cs="Times New Roman"/>
        </w:rPr>
        <w:t xml:space="preserve"> zastupljeno, i da su genitalna mutilacija</w:t>
      </w:r>
      <w:r w:rsidR="00771DE1" w:rsidRPr="00886800">
        <w:rPr>
          <w:rFonts w:eastAsia="Calibri" w:cs="Times New Roman"/>
          <w:vertAlign w:val="superscript"/>
        </w:rPr>
        <w:footnoteReference w:id="125"/>
      </w:r>
      <w:r w:rsidR="00771DE1" w:rsidRPr="00886800">
        <w:rPr>
          <w:rFonts w:eastAsia="Calibri" w:cs="Times New Roman"/>
        </w:rPr>
        <w:t>, ubistva iz časti</w:t>
      </w:r>
      <w:r w:rsidR="00771DE1" w:rsidRPr="00886800">
        <w:rPr>
          <w:rFonts w:eastAsia="Calibri" w:cs="Times New Roman"/>
          <w:vertAlign w:val="superscript"/>
        </w:rPr>
        <w:footnoteReference w:id="126"/>
      </w:r>
      <w:r w:rsidR="00771DE1" w:rsidRPr="00886800">
        <w:rPr>
          <w:rFonts w:eastAsia="Calibri" w:cs="Times New Roman"/>
        </w:rPr>
        <w:t>, osvetnički brakovi</w:t>
      </w:r>
      <w:r w:rsidR="00771DE1" w:rsidRPr="00886800">
        <w:rPr>
          <w:rFonts w:eastAsia="Calibri" w:cs="Times New Roman"/>
          <w:vertAlign w:val="superscript"/>
        </w:rPr>
        <w:footnoteReference w:id="127"/>
      </w:r>
      <w:r w:rsidR="00771DE1" w:rsidRPr="00886800">
        <w:rPr>
          <w:rFonts w:eastAsia="Calibri" w:cs="Times New Roman"/>
        </w:rPr>
        <w:t xml:space="preserve">, dečiji </w:t>
      </w:r>
      <w:r w:rsidR="00771DE1" w:rsidRPr="00FE4418">
        <w:rPr>
          <w:rFonts w:eastAsia="Calibri" w:cs="Times New Roman"/>
        </w:rPr>
        <w:t>brakovi</w:t>
      </w:r>
      <w:r w:rsidR="00771DE1" w:rsidRPr="00886800">
        <w:rPr>
          <w:rFonts w:eastAsia="Calibri" w:cs="Times New Roman"/>
          <w:vertAlign w:val="superscript"/>
        </w:rPr>
        <w:footnoteReference w:id="128"/>
      </w:r>
      <w:r w:rsidR="00771DE1" w:rsidRPr="00886800">
        <w:rPr>
          <w:rFonts w:eastAsia="Calibri" w:cs="Times New Roman"/>
        </w:rPr>
        <w:t xml:space="preserve">, </w:t>
      </w:r>
      <w:r w:rsidR="00771DE1" w:rsidRPr="00FE4418">
        <w:rPr>
          <w:rFonts w:eastAsia="Calibri" w:cs="Times New Roman"/>
          <w:i/>
        </w:rPr>
        <w:t>bacha bazi</w:t>
      </w:r>
      <w:r w:rsidR="00771DE1" w:rsidRPr="00FE4418">
        <w:rPr>
          <w:rFonts w:eastAsia="Calibri" w:cs="Times New Roman"/>
        </w:rPr>
        <w:t xml:space="preserve"> i </w:t>
      </w:r>
      <w:r w:rsidR="00771DE1" w:rsidRPr="00AC0090">
        <w:rPr>
          <w:rFonts w:eastAsia="Calibri" w:cs="Times New Roman"/>
          <w:i/>
        </w:rPr>
        <w:t>bacha posh</w:t>
      </w:r>
      <w:r w:rsidR="00771DE1" w:rsidRPr="00AC0090">
        <w:rPr>
          <w:rFonts w:eastAsia="Calibri" w:cs="Times New Roman"/>
        </w:rPr>
        <w:t xml:space="preserve"> fenomeni</w:t>
      </w:r>
      <w:r w:rsidR="00771DE1" w:rsidRPr="00886800">
        <w:rPr>
          <w:rFonts w:eastAsia="Calibri" w:cs="Times New Roman"/>
          <w:vertAlign w:val="superscript"/>
        </w:rPr>
        <w:footnoteReference w:id="129"/>
      </w:r>
      <w:r w:rsidR="00771DE1" w:rsidRPr="00886800">
        <w:rPr>
          <w:rFonts w:eastAsia="Calibri" w:cs="Times New Roman"/>
        </w:rPr>
        <w:t xml:space="preserve"> u zna</w:t>
      </w:r>
      <w:r w:rsidR="00E079EE" w:rsidRPr="00FE4418">
        <w:rPr>
          <w:rFonts w:eastAsia="Calibri" w:cs="Times New Roman"/>
        </w:rPr>
        <w:t>tnom</w:t>
      </w:r>
      <w:r w:rsidR="00771DE1" w:rsidRPr="00AC0090">
        <w:rPr>
          <w:rFonts w:eastAsia="Calibri" w:cs="Times New Roman"/>
        </w:rPr>
        <w:t xml:space="preserve"> procentu zastupljeni u državama porekla izbeglica/migranata, treba posvetiti </w:t>
      </w:r>
      <w:r w:rsidR="009E19E5">
        <w:rPr>
          <w:noProof/>
          <w:lang w:val="en-US"/>
        </w:rPr>
        <mc:AlternateContent>
          <mc:Choice Requires="wps">
            <w:drawing>
              <wp:anchor distT="0" distB="0" distL="114300" distR="114300" simplePos="0" relativeHeight="251664384" behindDoc="1" locked="0" layoutInCell="1" allowOverlap="1" wp14:anchorId="36B5AD26" wp14:editId="72C049BE">
                <wp:simplePos x="0" y="0"/>
                <wp:positionH relativeFrom="column">
                  <wp:posOffset>8255</wp:posOffset>
                </wp:positionH>
                <wp:positionV relativeFrom="paragraph">
                  <wp:posOffset>802005</wp:posOffset>
                </wp:positionV>
                <wp:extent cx="5899785" cy="1716405"/>
                <wp:effectExtent l="0" t="0" r="24765" b="17145"/>
                <wp:wrapTight wrapText="bothSides">
                  <wp:wrapPolygon edited="0">
                    <wp:start x="0" y="0"/>
                    <wp:lineTo x="0" y="21576"/>
                    <wp:lineTo x="21621" y="21576"/>
                    <wp:lineTo x="21621"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9785" cy="171640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Default="00494E6A" w:rsidP="00771DE1">
                            <w:r>
                              <w:rPr>
                                <w:noProof/>
                              </w:rPr>
                              <w:t xml:space="preserve">Za zaštitu žrtava rodno zasnovanog nasilja su, uz </w:t>
                            </w:r>
                            <w:r w:rsidRPr="009348BE">
                              <w:t>Krivični</w:t>
                            </w:r>
                            <w:r>
                              <w:t xml:space="preserve"> zakon</w:t>
                            </w:r>
                            <w:r w:rsidRPr="009348BE">
                              <w:t>, Porodični</w:t>
                            </w:r>
                            <w:r>
                              <w:t xml:space="preserve"> zakon</w:t>
                            </w:r>
                            <w:r w:rsidRPr="009348BE">
                              <w:t>, Zakon o javnom redu i miru, Zakon o socijalnoj zaštiti i dr.</w:t>
                            </w:r>
                            <w:r>
                              <w:t>,</w:t>
                            </w:r>
                            <w:r w:rsidRPr="009348BE">
                              <w:t xml:space="preserve"> </w:t>
                            </w:r>
                            <w:r>
                              <w:t>posebno značajne odredbe Zakona o sprečavanju nasilja u porodici, kao i opšti i posebni protokoli o postupanju u zaštiti od nasilja u različitim sistemima.</w:t>
                            </w:r>
                          </w:p>
                          <w:p w:rsidR="00494E6A" w:rsidRPr="006A3DC5" w:rsidRDefault="00494E6A" w:rsidP="00771DE1">
                            <w:pPr>
                              <w:rPr>
                                <w:noProof/>
                              </w:rPr>
                            </w:pPr>
                            <w:r>
                              <w:rPr>
                                <w:noProof/>
                              </w:rPr>
                              <w:t xml:space="preserve">U kontekstu zaštite žrtava rodno zasnovanog nasilja u populaciji izbeglica i migranata, posebno su značajne </w:t>
                            </w:r>
                            <w:r w:rsidRPr="00656D3F">
                              <w:rPr>
                                <w:b/>
                              </w:rPr>
                              <w:t>Standardne operativne procedure RS za prevenciju i zaštitu lica iz mešovitih migracija od rodno zasnovanog nasilja</w:t>
                            </w:r>
                            <w:r>
                              <w:rPr>
                                <w:b/>
                              </w:rPr>
                              <w:t>.</w:t>
                            </w:r>
                          </w:p>
                          <w:p w:rsidR="00494E6A" w:rsidRDefault="00494E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2" o:spid="_x0000_s1066" type="#_x0000_t202" style="position:absolute;left:0;text-align:left;margin-left:.65pt;margin-top:63.15pt;width:464.55pt;height:13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" fillcolor="white [3201]" strokecolor="#8064a2 [3207]" strokeweight="2pt">
                <v:path arrowok="t"/>
                <v:textbox>
                  <w:txbxContent>
                    <w:p w:rsidR="00494E6A" w:rsidRDefault="00494E6A" w:rsidP="00771DE1">
                      <w:r>
                        <w:rPr>
                          <w:noProof/>
                        </w:rPr>
                        <w:t xml:space="preserve">Za zaštitu žrtava rodno zasnovanog nasilja su, uz </w:t>
                      </w:r>
                      <w:r w:rsidRPr="009348BE">
                        <w:t>Krivični</w:t>
                      </w:r>
                      <w:r>
                        <w:t xml:space="preserve"> zakon</w:t>
                      </w:r>
                      <w:r w:rsidRPr="009348BE">
                        <w:t>, Porodični</w:t>
                      </w:r>
                      <w:r>
                        <w:t xml:space="preserve"> zakon</w:t>
                      </w:r>
                      <w:r w:rsidRPr="009348BE">
                        <w:t>, Zakon o javnom redu i miru, Zakon o socijalnoj zaštiti i dr.</w:t>
                      </w:r>
                      <w:r>
                        <w:t>,</w:t>
                      </w:r>
                      <w:r w:rsidRPr="009348BE">
                        <w:t xml:space="preserve"> </w:t>
                      </w:r>
                      <w:r>
                        <w:t>posebno značajne odredbe Zakona o sprečavanju nasilja u porodici, kao i opšti i posebni protokoli o postupanju u zaštiti od nasilja u različitim sistemima.</w:t>
                      </w:r>
                    </w:p>
                    <w:p w:rsidR="00494E6A" w:rsidRPr="006A3DC5" w:rsidRDefault="00494E6A" w:rsidP="00771DE1">
                      <w:pPr>
                        <w:rPr>
                          <w:noProof/>
                        </w:rPr>
                      </w:pPr>
                      <w:r>
                        <w:rPr>
                          <w:noProof/>
                        </w:rPr>
                        <w:t xml:space="preserve">U kontekstu zaštite žrtava rodno zasnovanog nasilja u populaciji izbeglica i migranata, posebno su značajne </w:t>
                      </w:r>
                      <w:r w:rsidRPr="00656D3F">
                        <w:rPr>
                          <w:b/>
                        </w:rPr>
                        <w:t>Standardne operativne procedure RS za prevenciju i zaštitu lica iz mešovitih migracija od rodno zasnovanog nasilja</w:t>
                      </w:r>
                      <w:r>
                        <w:rPr>
                          <w:b/>
                        </w:rPr>
                        <w:t>.</w:t>
                      </w:r>
                    </w:p>
                    <w:p w:rsidR="00494E6A" w:rsidRDefault="00494E6A"/>
                  </w:txbxContent>
                </v:textbox>
                <w10:wrap type="tight"/>
              </v:shape>
            </w:pict>
          </mc:Fallback>
        </mc:AlternateContent>
      </w:r>
      <w:r w:rsidR="00E079EE" w:rsidRPr="00886800">
        <w:rPr>
          <w:rFonts w:eastAsia="Calibri" w:cs="Times New Roman"/>
        </w:rPr>
        <w:t>veliku</w:t>
      </w:r>
      <w:r w:rsidR="00771DE1" w:rsidRPr="00FE4418">
        <w:rPr>
          <w:rFonts w:eastAsia="Calibri" w:cs="Times New Roman"/>
        </w:rPr>
        <w:t xml:space="preserve"> pažnju pitanjima prevencije i odgovora na potrebe žrtava. </w:t>
      </w:r>
      <w:bookmarkStart w:id="108" w:name="_Toc504377636"/>
    </w:p>
    <w:p w:rsidR="00E079EE" w:rsidRPr="0074771F" w:rsidRDefault="00E079EE" w:rsidP="00FB5AB1">
      <w:pPr>
        <w:pStyle w:val="Heading3"/>
      </w:pPr>
      <w:bookmarkStart w:id="109" w:name="_Toc506989376"/>
    </w:p>
    <w:p w:rsidR="00436BDD" w:rsidRPr="0074771F" w:rsidRDefault="00436BDD" w:rsidP="00FB5AB1">
      <w:pPr>
        <w:pStyle w:val="Heading3"/>
      </w:pPr>
      <w:r w:rsidRPr="0074771F">
        <w:t>Informisanje</w:t>
      </w:r>
      <w:bookmarkEnd w:id="108"/>
      <w:bookmarkEnd w:id="109"/>
    </w:p>
    <w:p w:rsidR="00436BDD" w:rsidRPr="00AC0090" w:rsidRDefault="00436BDD" w:rsidP="00436BDD">
      <w:r w:rsidRPr="00AC0090">
        <w:t>U pripremnoj fazi za sprovođenje programa zaštite</w:t>
      </w:r>
      <w:r w:rsidR="00771DE1" w:rsidRPr="00AC0090">
        <w:t xml:space="preserve"> sve usluge dostupne migrantkinjama, uključujući prevenciju i zaštitu od nasilja, </w:t>
      </w:r>
      <w:r w:rsidRPr="00AC0090">
        <w:t>kako na nacionalnom tako i na lokalnom nivou, treba da budu mapirane i kao paket informacija dostupne, da bi svi</w:t>
      </w:r>
      <w:r w:rsidR="00FB5AB1" w:rsidRPr="00AC0090">
        <w:t xml:space="preserve"> ključni akteri, ali i korisnice</w:t>
      </w:r>
      <w:r w:rsidRPr="00AC0090">
        <w:t xml:space="preserve"> sistema zaštite</w:t>
      </w:r>
      <w:r w:rsidR="006D1AFB" w:rsidRPr="00AC0090">
        <w:t>,</w:t>
      </w:r>
      <w:r w:rsidRPr="00AC0090">
        <w:t xml:space="preserve"> imali relevantne informacije o svim dostupnim opcijama</w:t>
      </w:r>
      <w:r w:rsidR="00771DE1" w:rsidRPr="00AC0090">
        <w:t xml:space="preserve"> na j</w:t>
      </w:r>
      <w:r w:rsidR="00656D3F" w:rsidRPr="00AC0090">
        <w:t>ezicima koje govore i razumeju</w:t>
      </w:r>
      <w:r w:rsidRPr="00AC0090">
        <w:t>.</w:t>
      </w:r>
      <w:r w:rsidR="000D74F0" w:rsidRPr="00AC0090">
        <w:t xml:space="preserve"> U tom smislu je i obaveza svih ključnih aktera da prenos</w:t>
      </w:r>
      <w:r w:rsidR="006D1AFB" w:rsidRPr="00AC0090">
        <w:t>e</w:t>
      </w:r>
      <w:r w:rsidR="000D74F0" w:rsidRPr="00AC0090">
        <w:t xml:space="preserve"> važne informacije o pravima i načinima njihovog ostvarivanja.</w:t>
      </w:r>
    </w:p>
    <w:p w:rsidR="00436BDD" w:rsidRPr="00AC0090" w:rsidRDefault="00FB5AB1" w:rsidP="00436BDD">
      <w:r w:rsidRPr="00AC0090">
        <w:lastRenderedPageBreak/>
        <w:t xml:space="preserve">Na osnovu </w:t>
      </w:r>
      <w:r w:rsidR="00436BDD" w:rsidRPr="00AC0090">
        <w:t xml:space="preserve">Zakona o azilu </w:t>
      </w:r>
      <w:r w:rsidR="00D0770B" w:rsidRPr="00AC0090">
        <w:t>Republike Srbije</w:t>
      </w:r>
      <w:r w:rsidR="00D0770B" w:rsidRPr="00886800">
        <w:rPr>
          <w:rStyle w:val="FootnoteReference"/>
        </w:rPr>
        <w:footnoteReference w:id="130"/>
      </w:r>
      <w:r w:rsidR="00436BDD" w:rsidRPr="00886800">
        <w:t xml:space="preserve">, faza informisanja počinje pre predaje zahteva za azil. Naime, pre podnošenja zahteva tražilac će se poučiti o njegovim </w:t>
      </w:r>
      <w:r w:rsidR="00436BDD" w:rsidRPr="00FE4418">
        <w:t>pravima i obavezama, a posebno o pravu na boravak, besplatno</w:t>
      </w:r>
      <w:r w:rsidR="006D1AFB" w:rsidRPr="00AC0090">
        <w:t>m</w:t>
      </w:r>
      <w:r w:rsidR="00436BDD" w:rsidRPr="00AC0090">
        <w:t xml:space="preserve"> prevodioc</w:t>
      </w:r>
      <w:r w:rsidR="006D1AFB" w:rsidRPr="00AC0090">
        <w:t>u</w:t>
      </w:r>
      <w:r w:rsidR="00436BDD" w:rsidRPr="00AC0090">
        <w:t xml:space="preserve"> tokom postupka, pravn</w:t>
      </w:r>
      <w:r w:rsidR="006D1AFB" w:rsidRPr="00AC0090">
        <w:t>oj</w:t>
      </w:r>
      <w:r w:rsidR="00436BDD" w:rsidRPr="00AC0090">
        <w:t xml:space="preserve"> pomoć</w:t>
      </w:r>
      <w:r w:rsidR="006D1AFB" w:rsidRPr="00AC0090">
        <w:t>i</w:t>
      </w:r>
      <w:r w:rsidR="00436BDD" w:rsidRPr="00AC0090">
        <w:t xml:space="preserve"> i pr</w:t>
      </w:r>
      <w:r w:rsidRPr="00AC0090">
        <w:t>av</w:t>
      </w:r>
      <w:r w:rsidR="006D1AFB" w:rsidRPr="00AC0090">
        <w:t>u</w:t>
      </w:r>
      <w:r w:rsidRPr="00AC0090">
        <w:t xml:space="preserve"> na pristup UNHCR-u</w:t>
      </w:r>
      <w:r w:rsidR="00436BDD" w:rsidRPr="00AC0090">
        <w:t>.</w:t>
      </w:r>
    </w:p>
    <w:p w:rsidR="00436BDD" w:rsidRPr="00AC0090" w:rsidRDefault="00436BDD" w:rsidP="00436BDD">
      <w:r w:rsidRPr="00AC0090">
        <w:t xml:space="preserve">Kao što je već pomenuto, žene su često daleko manje vidljive od muškaraca, što može dovesti </w:t>
      </w:r>
      <w:r w:rsidR="006D1AFB" w:rsidRPr="00AC0090">
        <w:t>d</w:t>
      </w:r>
      <w:r w:rsidRPr="00AC0090">
        <w:t>o nejednakog pristupa resursima, uključujući i informacije. Stoga treba primenjivati posebne intervencije usmerene na žene, da bi se obezbedio njihov jednak pristup svim uslugama</w:t>
      </w:r>
      <w:r w:rsidR="00FB5AB1" w:rsidRPr="00AC0090">
        <w:t xml:space="preserve"> i prethodno - informacijama</w:t>
      </w:r>
      <w:r w:rsidRPr="00AC0090">
        <w:t xml:space="preserve">. Takođe, informacije treba da pružaju dobro obučeni saradnici, uključujući žene prevoditeljke/kulturne medijatorke i treba da obuhvataju pakete informacija o prevenciji nasilja, zaštiti od nasilja i dostupnim uslugama, uključujući i savetovanje. Sve ove informacije treba da se pruže svim ženama </w:t>
      </w:r>
      <w:r w:rsidRPr="00AC0090">
        <w:rPr>
          <w:b/>
        </w:rPr>
        <w:t xml:space="preserve">u fazi </w:t>
      </w:r>
      <w:r w:rsidR="00FB5AB1" w:rsidRPr="00AC0090">
        <w:rPr>
          <w:b/>
        </w:rPr>
        <w:t xml:space="preserve">izražavanja namere i potom, fazi </w:t>
      </w:r>
      <w:r w:rsidRPr="00AC0090">
        <w:rPr>
          <w:b/>
        </w:rPr>
        <w:t>podnošenja zahteva za azil</w:t>
      </w:r>
      <w:r w:rsidRPr="00AC0090">
        <w:t xml:space="preserve">. Pored toga, </w:t>
      </w:r>
      <w:r w:rsidR="00CC499C" w:rsidRPr="00AC0090">
        <w:t xml:space="preserve">sa </w:t>
      </w:r>
      <w:r w:rsidRPr="00AC0090">
        <w:t>žen</w:t>
      </w:r>
      <w:r w:rsidR="00CC499C" w:rsidRPr="00AC0090">
        <w:t>ama</w:t>
      </w:r>
      <w:r w:rsidRPr="00AC0090">
        <w:t xml:space="preserve"> bi trebalo kontaktirati tamo gde su smeštene i ponuditi aktivnosti prevencije nasilja i informacije, kao i informacije o postupcima zaštite od nasilja</w:t>
      </w:r>
      <w:r w:rsidR="00FB5AB1" w:rsidRPr="00AC0090">
        <w:t>, ali i svim pripadajućim pravima</w:t>
      </w:r>
      <w:r w:rsidRPr="00AC0090">
        <w:t>.</w:t>
      </w:r>
    </w:p>
    <w:p w:rsidR="00436BDD" w:rsidRPr="00AC0090" w:rsidRDefault="00436BDD" w:rsidP="00436BDD">
      <w:r w:rsidRPr="00AC0090">
        <w:t>Treba koristiti sve raspoložive kanale za razmenu informacija na osnovu prethodne procene preovlađujućih/uobičajenih metoda komunikacije žena i devojčica iz izbegličke populacije.</w:t>
      </w:r>
    </w:p>
    <w:p w:rsidR="00436BDD" w:rsidRPr="00AC0090" w:rsidRDefault="00436BDD" w:rsidP="00436BDD">
      <w:r w:rsidRPr="00AC0090">
        <w:t xml:space="preserve">Kulturni medijatori </w:t>
      </w:r>
      <w:r w:rsidR="00FB5AB1" w:rsidRPr="00AC0090">
        <w:t xml:space="preserve">i medijatorke </w:t>
      </w:r>
      <w:r w:rsidRPr="00AC0090">
        <w:t>bi mogli da posluže kao odličan mehanizam za razmenu informacija. Pored toga, svi uključeni akteri bi trebalo da budu uključeni u distribuciju relevantnih informacija (policija, centri za socijalni rad, zdravstveni radnici, itd</w:t>
      </w:r>
      <w:r w:rsidR="00CC499C" w:rsidRPr="00AC0090">
        <w:t>.</w:t>
      </w:r>
      <w:r w:rsidRPr="00AC0090">
        <w:t>).</w:t>
      </w:r>
    </w:p>
    <w:p w:rsidR="00AB5166" w:rsidRPr="00AC0090" w:rsidRDefault="00AB5166" w:rsidP="00AB5166">
      <w:r w:rsidRPr="00AC0090">
        <w:t xml:space="preserve">Poseban set smernica o širenju informacija formuliše i SOP za prevenciju i zaštitu lica iz mešovitih migracija od rodno zasnovanog nasilja i on je zasnovan na </w:t>
      </w:r>
      <w:r w:rsidR="000D74F0" w:rsidRPr="00AC0090">
        <w:t xml:space="preserve">pretpostavci da </w:t>
      </w:r>
      <w:r w:rsidR="003B3A92" w:rsidRPr="00AC0090">
        <w:t>„</w:t>
      </w:r>
      <w:r w:rsidR="000D74F0" w:rsidRPr="00AC0090">
        <w:t>pružaoc</w:t>
      </w:r>
      <w:r w:rsidR="00CC499C" w:rsidRPr="00AC0090">
        <w:t>i</w:t>
      </w:r>
      <w:r w:rsidRPr="00AC0090">
        <w:t xml:space="preserve"> usluga treba da </w:t>
      </w:r>
      <w:r w:rsidR="000D74F0" w:rsidRPr="00AC0090">
        <w:t>budu aktivni u procesu</w:t>
      </w:r>
      <w:r w:rsidR="00CC499C" w:rsidRPr="00AC0090">
        <w:t xml:space="preserve"> i</w:t>
      </w:r>
      <w:r w:rsidR="000D74F0" w:rsidRPr="00AC0090">
        <w:t xml:space="preserve"> </w:t>
      </w:r>
      <w:r w:rsidRPr="00AC0090">
        <w:t xml:space="preserve">insistiraju na </w:t>
      </w:r>
      <w:r w:rsidR="00CC499C" w:rsidRPr="00AC0090">
        <w:t>’</w:t>
      </w:r>
      <w:r w:rsidRPr="00AC0090">
        <w:t>modalitetu za širenje informisanosti</w:t>
      </w:r>
      <w:r w:rsidR="00CC499C" w:rsidRPr="00AC0090">
        <w:t>’</w:t>
      </w:r>
      <w:r w:rsidRPr="00AC0090">
        <w:t xml:space="preserve"> o uslugama koje pružaju </w:t>
      </w:r>
      <w:r w:rsidR="000D74F0" w:rsidRPr="00AC0090">
        <w:t xml:space="preserve">umesto da očekuju </w:t>
      </w:r>
      <w:r w:rsidRPr="00AC0090">
        <w:t>da korisnic</w:t>
      </w:r>
      <w:r w:rsidR="000D74F0" w:rsidRPr="00AC0090">
        <w:t>e</w:t>
      </w:r>
      <w:r w:rsidRPr="00AC0090">
        <w:t xml:space="preserve"> zatraže pomoć u prostorijama pružaoca</w:t>
      </w:r>
      <w:r w:rsidR="003B3A92" w:rsidRPr="00AC0090">
        <w:t>“</w:t>
      </w:r>
      <w:r w:rsidRPr="00AC0090">
        <w:t>.</w:t>
      </w:r>
      <w:r w:rsidR="000D74F0" w:rsidRPr="00AC0090">
        <w:t xml:space="preserve"> </w:t>
      </w:r>
    </w:p>
    <w:p w:rsidR="00B85C68" w:rsidRPr="0074771F" w:rsidRDefault="00FE1411" w:rsidP="00FE1411">
      <w:pPr>
        <w:pStyle w:val="Heading3"/>
      </w:pPr>
      <w:bookmarkStart w:id="110" w:name="_Toc506989377"/>
      <w:r w:rsidRPr="0074771F">
        <w:t>Registracija</w:t>
      </w:r>
      <w:r w:rsidR="00CD4341" w:rsidRPr="0074771F">
        <w:t xml:space="preserve"> i azilna zaštita</w:t>
      </w:r>
      <w:bookmarkEnd w:id="110"/>
    </w:p>
    <w:p w:rsidR="00700469" w:rsidRPr="00AC0090" w:rsidRDefault="00700469" w:rsidP="00FE1411">
      <w:r w:rsidRPr="00AC0090">
        <w:t>Faze i procedure za ostvarivanje prava na zaštitu u ovoj oblasti su identične onim opisanim u poglavlju o zaštiti dece.</w:t>
      </w:r>
    </w:p>
    <w:p w:rsidR="00FE1411" w:rsidRPr="00AC0090" w:rsidRDefault="00FE1411" w:rsidP="00FE1411">
      <w:r w:rsidRPr="00AC0090">
        <w:t>U fazi registracije, kao i u svakom potonjem postupku, neophodno je voditi računa o tome da se ženi omogući da govori u svoje ime, naročito s obzirom na to da se u kontaktu s novom zajednicom muškarci pretežno ističu kao zastupnici žena, bilo da su im partnerke i supružnice, bilo da su u njihovoj pratnji.</w:t>
      </w:r>
    </w:p>
    <w:p w:rsidR="00FE1411" w:rsidRPr="00AC0090" w:rsidRDefault="00FE1411" w:rsidP="00FE1411">
      <w:r w:rsidRPr="00AC0090">
        <w:lastRenderedPageBreak/>
        <w:t>Dakle, osim što je ključno da se žene podstiču da govore u svoje ime, neophodno je da se muškarcima predoči da ne treba da govore u ime žena, bez obzira na prethodne navike i obrasce ponašanja.</w:t>
      </w:r>
    </w:p>
    <w:p w:rsidR="00FE1411" w:rsidRPr="00AC0090" w:rsidRDefault="00CD4341" w:rsidP="00FE1411">
      <w:r w:rsidRPr="00AC0090">
        <w:t xml:space="preserve">Još je u fazi </w:t>
      </w:r>
      <w:r w:rsidR="00FE1411" w:rsidRPr="00AC0090">
        <w:t>registracije takođe moguće uočiti da je žena/devojčica žrtva nasilja ili trgovine ljudima</w:t>
      </w:r>
      <w:r w:rsidRPr="00AC0090">
        <w:t xml:space="preserve"> i stoga je izuzetno važno da posebno obučene službenice MUP-a ove sumnje provere s</w:t>
      </w:r>
      <w:r w:rsidR="00CC499C" w:rsidRPr="00AC0090">
        <w:t>a</w:t>
      </w:r>
      <w:r w:rsidRPr="00AC0090">
        <w:t xml:space="preserve"> ženama ili </w:t>
      </w:r>
      <w:r w:rsidR="00C67BB1" w:rsidRPr="00AC0090">
        <w:t>na sumnje upozore terenske radnike angažovane u daljim procesima zaštite</w:t>
      </w:r>
      <w:r w:rsidR="00FE1411" w:rsidRPr="00AC0090">
        <w:t>.</w:t>
      </w:r>
    </w:p>
    <w:p w:rsidR="00FE1411" w:rsidRPr="0074771F" w:rsidRDefault="006D4462" w:rsidP="00E909FE">
      <w:pPr>
        <w:pStyle w:val="Heading3"/>
      </w:pPr>
      <w:bookmarkStart w:id="111" w:name="_Toc506989378"/>
      <w:r w:rsidRPr="0074771F">
        <w:t>Preliminarna i</w:t>
      </w:r>
      <w:r w:rsidR="00B85C68" w:rsidRPr="0074771F">
        <w:t>dentifikacija</w:t>
      </w:r>
      <w:bookmarkStart w:id="112" w:name="_Toc506127261"/>
      <w:r w:rsidRPr="0074771F">
        <w:t xml:space="preserve"> i početna procena</w:t>
      </w:r>
      <w:bookmarkEnd w:id="111"/>
    </w:p>
    <w:p w:rsidR="00E909FE" w:rsidRPr="00AC0090" w:rsidRDefault="00E909FE" w:rsidP="00E909FE">
      <w:r w:rsidRPr="00AC0090">
        <w:t xml:space="preserve">Kao što je pomenuto, nasilje nad ženama i devojčicama u populaciji izbeglica i migranata je </w:t>
      </w:r>
      <w:r w:rsidR="00F64205" w:rsidRPr="00AC0090">
        <w:t>veoma zastupljeno, što govori i o značaju kreiranja adekvatnih mera i programa za suzbijanje i zaštitu od nasilja. Prvi korak u adekvatnoj zaštiti žrtava je svakako identifikacija žrtve. Do uvida da se radi o žrtvi rodno zasnovanog nasilja može da dođe još pri prvom kontaktu žrtve s policijom. Međutim, do nasilja može da dođe i tokom boravka u Srbiji.</w:t>
      </w:r>
    </w:p>
    <w:p w:rsidR="00F64205" w:rsidRPr="00AC0090" w:rsidRDefault="00F64205" w:rsidP="00F64205">
      <w:r w:rsidRPr="00AC0090">
        <w:t>Standardne operativne procedure RS za prevenciju i zaštitu lica iz mešovitih migracija od rodno zasnovanog nasilja</w:t>
      </w:r>
      <w:r w:rsidRPr="00AC0090">
        <w:rPr>
          <w:b/>
        </w:rPr>
        <w:t xml:space="preserve"> </w:t>
      </w:r>
      <w:r w:rsidRPr="00AC0090">
        <w:t>navode niz grupa koje su prema</w:t>
      </w:r>
      <w:r w:rsidRPr="00AC0090">
        <w:rPr>
          <w:b/>
        </w:rPr>
        <w:t xml:space="preserve"> </w:t>
      </w:r>
      <w:r w:rsidRPr="00AC0090">
        <w:t>međunarodnim iskustvima i standardima, kao i prema povratnim informacijama dobijenim od humanitarnih aktera u trenutnoj izbegličkoj krizi u Evropi, najčešće žrtve rodno zasnovanog nasilja: adolescentkinje; udovice, žene razdvojene od muževa, ili neudate žene/devojčice; porodice sa ženom na čelu; starije žene i muškarci; deca iz porodica sa muškarcem na čelu; pripadnici nacionalnih i verskih manjina; osobe sa fizičkim i mentalnim invaliditetom; osobe narušenog zdravlja (ozbiljna bolest, seksualno prenosive infekcije i HIV/AIDS), žene u drugom stanu, žene koje doje; osobe koje su već bile izložene seksualnom nasilju (kao žrtve i/ili svedoci, uključujući i rani brak), pobornici određenih političkih opredeljenja, osobe mobilisane za političke ciljeve.</w:t>
      </w:r>
    </w:p>
    <w:p w:rsidR="00F64205" w:rsidRPr="00AC0090" w:rsidRDefault="00F64205" w:rsidP="00F64205">
      <w:pPr>
        <w:rPr>
          <w:rFonts w:cs="Times New Roman"/>
        </w:rPr>
      </w:pPr>
      <w:r w:rsidRPr="00AC0090">
        <w:rPr>
          <w:rFonts w:cs="Times New Roman"/>
        </w:rPr>
        <w:t>Prema SOP-u, lični i spoljni faktori rizika vez</w:t>
      </w:r>
      <w:r w:rsidR="006B2096" w:rsidRPr="00AC0090">
        <w:rPr>
          <w:rFonts w:cs="Times New Roman"/>
        </w:rPr>
        <w:t>an</w:t>
      </w:r>
      <w:r w:rsidRPr="00AC0090">
        <w:rPr>
          <w:rFonts w:cs="Times New Roman"/>
        </w:rPr>
        <w:t>i</w:t>
      </w:r>
      <w:r w:rsidR="006B2096" w:rsidRPr="00AC0090">
        <w:rPr>
          <w:rFonts w:cs="Times New Roman"/>
        </w:rPr>
        <w:t xml:space="preserve"> za</w:t>
      </w:r>
      <w:r w:rsidRPr="00AC0090">
        <w:rPr>
          <w:rFonts w:cs="Times New Roman"/>
        </w:rPr>
        <w:t xml:space="preserve"> rodno zasnovano nasilj</w:t>
      </w:r>
      <w:r w:rsidR="006B2096" w:rsidRPr="00AC0090">
        <w:rPr>
          <w:rFonts w:cs="Times New Roman"/>
        </w:rPr>
        <w:t>e</w:t>
      </w:r>
      <w:r w:rsidRPr="00AC0090">
        <w:rPr>
          <w:rFonts w:cs="Times New Roman"/>
        </w:rPr>
        <w:t xml:space="preserve"> mogu biti:</w:t>
      </w:r>
    </w:p>
    <w:p w:rsidR="00F64205" w:rsidRPr="0074771F" w:rsidRDefault="00F64205" w:rsidP="00F4653A">
      <w:pPr>
        <w:pStyle w:val="ListParagraph"/>
        <w:numPr>
          <w:ilvl w:val="0"/>
          <w:numId w:val="2"/>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Lični faktori rizika vezani za lični kontekst osobe:</w:t>
      </w:r>
    </w:p>
    <w:p w:rsidR="00F64205" w:rsidRPr="0074771F" w:rsidRDefault="00F64205"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Nedostatak „muškog“ prisustva (koje omogućava zaštitu, zakonska prava i društvenu prihvaćenost u zajednici) </w:t>
      </w:r>
    </w:p>
    <w:p w:rsidR="00F64205" w:rsidRPr="0074771F" w:rsidRDefault="00F64205"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Nedostatak podrške u porodici/zajednici </w:t>
      </w:r>
    </w:p>
    <w:p w:rsidR="00F64205" w:rsidRPr="0074771F" w:rsidRDefault="00F64205"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Nedostatak finansija </w:t>
      </w:r>
    </w:p>
    <w:p w:rsidR="00F64205" w:rsidRPr="0074771F" w:rsidRDefault="00F64205"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Nedostatak pristupa osnovnim potrebama (hrana, voda, higijenska sredstva, spavanje) </w:t>
      </w:r>
    </w:p>
    <w:p w:rsidR="00F64205" w:rsidRPr="0074771F" w:rsidRDefault="00F64205"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Nedostatak/gubitak ličnih isprava (u vezi sa ličnim identitetom, roditeljstvom, imovinom) </w:t>
      </w:r>
    </w:p>
    <w:p w:rsidR="00F64205" w:rsidRPr="0074771F" w:rsidRDefault="00F64205" w:rsidP="00F4653A">
      <w:pPr>
        <w:pStyle w:val="ListParagraph"/>
        <w:numPr>
          <w:ilvl w:val="0"/>
          <w:numId w:val="2"/>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lastRenderedPageBreak/>
        <w:t>Spoljni faktori rizika vezani za spoljne uticaje</w:t>
      </w:r>
      <w:r w:rsidR="006B2096" w:rsidRPr="0074771F">
        <w:rPr>
          <w:rFonts w:ascii="Times New Roman" w:hAnsi="Times New Roman" w:cs="Times New Roman"/>
          <w:lang w:val="sr-Latn-RS"/>
        </w:rPr>
        <w:t>:</w:t>
      </w:r>
      <w:r w:rsidRPr="0074771F">
        <w:rPr>
          <w:rFonts w:ascii="Times New Roman" w:hAnsi="Times New Roman" w:cs="Times New Roman"/>
          <w:lang w:val="sr-Latn-RS"/>
        </w:rPr>
        <w:t xml:space="preserve"> </w:t>
      </w:r>
    </w:p>
    <w:p w:rsidR="00F64205" w:rsidRPr="0074771F" w:rsidRDefault="00F64205" w:rsidP="00F4653A">
      <w:pPr>
        <w:pStyle w:val="ListParagraph"/>
        <w:numPr>
          <w:ilvl w:val="0"/>
          <w:numId w:val="4"/>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Nedostatak informacija</w:t>
      </w:r>
    </w:p>
    <w:p w:rsidR="00F64205" w:rsidRPr="0074771F" w:rsidRDefault="00F64205" w:rsidP="00F4653A">
      <w:pPr>
        <w:pStyle w:val="ListParagraph"/>
        <w:numPr>
          <w:ilvl w:val="0"/>
          <w:numId w:val="4"/>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Nebezbedan način prevoza, uključujući</w:t>
      </w:r>
      <w:r w:rsidR="006B2096" w:rsidRPr="0074771F">
        <w:rPr>
          <w:rFonts w:ascii="Times New Roman" w:hAnsi="Times New Roman" w:cs="Times New Roman"/>
          <w:lang w:val="sr-Latn-RS"/>
        </w:rPr>
        <w:t>,</w:t>
      </w:r>
      <w:r w:rsidRPr="0074771F">
        <w:rPr>
          <w:rFonts w:ascii="Times New Roman" w:hAnsi="Times New Roman" w:cs="Times New Roman"/>
          <w:lang w:val="sr-Latn-RS"/>
        </w:rPr>
        <w:t xml:space="preserve"> između ostalog</w:t>
      </w:r>
      <w:r w:rsidR="006B2096" w:rsidRPr="0074771F">
        <w:rPr>
          <w:rFonts w:ascii="Times New Roman" w:hAnsi="Times New Roman" w:cs="Times New Roman"/>
          <w:lang w:val="sr-Latn-RS"/>
        </w:rPr>
        <w:t>,</w:t>
      </w:r>
      <w:r w:rsidRPr="0074771F">
        <w:rPr>
          <w:rFonts w:ascii="Times New Roman" w:hAnsi="Times New Roman" w:cs="Times New Roman"/>
          <w:lang w:val="sr-Latn-RS"/>
        </w:rPr>
        <w:t xml:space="preserve"> javni prevoz, poput vozova i autobusa, bez nadzora i sa prevelikom gužvom; privatni prevoz poput taksija bez nadzora; nelegalan prevoz poput krijumčarenja; delovi puta koji se prelaze peške, bez nadzora</w:t>
      </w:r>
    </w:p>
    <w:p w:rsidR="00F64205" w:rsidRPr="0074771F" w:rsidRDefault="00F64205" w:rsidP="00F4653A">
      <w:pPr>
        <w:pStyle w:val="ListParagraph"/>
        <w:numPr>
          <w:ilvl w:val="0"/>
          <w:numId w:val="4"/>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Zloupotreba moći (pritvor bez osnove, nepružanje pravne pomoći)</w:t>
      </w:r>
    </w:p>
    <w:p w:rsidR="00F64205" w:rsidRPr="0074771F" w:rsidRDefault="00F64205" w:rsidP="00F4653A">
      <w:pPr>
        <w:pStyle w:val="ListParagraph"/>
        <w:numPr>
          <w:ilvl w:val="0"/>
          <w:numId w:val="4"/>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Nedovoljan stepen bezbednosti u tranzitnim i izbegličkim centrima, uključujući</w:t>
      </w:r>
      <w:r w:rsidR="006B2096" w:rsidRPr="0074771F">
        <w:rPr>
          <w:rFonts w:ascii="Times New Roman" w:hAnsi="Times New Roman" w:cs="Times New Roman"/>
          <w:lang w:val="sr-Latn-RS"/>
        </w:rPr>
        <w:t>,</w:t>
      </w:r>
      <w:r w:rsidRPr="0074771F">
        <w:rPr>
          <w:rFonts w:ascii="Times New Roman" w:hAnsi="Times New Roman" w:cs="Times New Roman"/>
          <w:lang w:val="sr-Latn-RS"/>
        </w:rPr>
        <w:t xml:space="preserve"> između ostalog</w:t>
      </w:r>
      <w:r w:rsidR="006B2096" w:rsidRPr="0074771F">
        <w:rPr>
          <w:rFonts w:ascii="Times New Roman" w:hAnsi="Times New Roman" w:cs="Times New Roman"/>
          <w:lang w:val="sr-Latn-RS"/>
        </w:rPr>
        <w:t>,</w:t>
      </w:r>
      <w:r w:rsidRPr="0074771F">
        <w:rPr>
          <w:rFonts w:ascii="Times New Roman" w:hAnsi="Times New Roman" w:cs="Times New Roman"/>
          <w:lang w:val="sr-Latn-RS"/>
        </w:rPr>
        <w:t xml:space="preserve"> preveliku gužvu u prostorijama; mračne i izolovane prostorije; nepostojanje prostorija posebno namenjenih muškarcima, ženama, deci, osobama s invaliditetom;  nedostatak odgovarajućeg nadzora tokom aktivnosti i pružanja usluga u kampovima; neodgovarajuće ponašanje humanitarnog osoblja, uključujući seksualno uznemiravanje i zlostavljanje</w:t>
      </w:r>
    </w:p>
    <w:p w:rsidR="00F64205" w:rsidRPr="00AC0090" w:rsidRDefault="00AB5166" w:rsidP="00E909FE">
      <w:r w:rsidRPr="00886800">
        <w:t>Međutim, s obzirom na učestalost partnerskog nasilja globalno, ali i u izbegličkoj popula</w:t>
      </w:r>
      <w:r w:rsidRPr="00FE4418">
        <w:t>ciji, neophodno je posvetiti posebnu pa</w:t>
      </w:r>
      <w:r w:rsidRPr="00AC0090">
        <w:t xml:space="preserve">žnju identifikovanju porodičnog i partnerskog nasilja. </w:t>
      </w:r>
    </w:p>
    <w:p w:rsidR="000D74F0" w:rsidRPr="00AC0090" w:rsidRDefault="009E19E5" w:rsidP="000D74F0">
      <w:r>
        <w:rPr>
          <w:noProof/>
          <w:lang w:val="en-US"/>
        </w:rPr>
        <w:lastRenderedPageBreak/>
        <mc:AlternateContent>
          <mc:Choice Requires="wps">
            <w:drawing>
              <wp:anchor distT="0" distB="0" distL="114300" distR="114300" simplePos="0" relativeHeight="251665408" behindDoc="0" locked="0" layoutInCell="1" allowOverlap="1" wp14:anchorId="55D9EE0A" wp14:editId="248DE4C1">
                <wp:simplePos x="0" y="0"/>
                <wp:positionH relativeFrom="column">
                  <wp:posOffset>-77470</wp:posOffset>
                </wp:positionH>
                <wp:positionV relativeFrom="paragraph">
                  <wp:posOffset>9525</wp:posOffset>
                </wp:positionV>
                <wp:extent cx="6150610" cy="4623435"/>
                <wp:effectExtent l="0" t="0" r="21590" b="2476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0610" cy="462343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494E6A" w:rsidRPr="00BD266C" w:rsidRDefault="00494E6A" w:rsidP="0012512B">
                            <w:pPr>
                              <w:rPr>
                                <w:rFonts w:cs="Times New Roman"/>
                              </w:rPr>
                            </w:pPr>
                            <w:r w:rsidRPr="00BD266C">
                              <w:rPr>
                                <w:rFonts w:cs="Times New Roman"/>
                              </w:rPr>
                              <w:t>Zakon o sprečavanju nasilja u porodici je krovni dokument koji uređuje postupanje državnih organa i ustanova u procesuiranju nasilja i zaštiti žrtava nasilja</w:t>
                            </w:r>
                            <w:r>
                              <w:rPr>
                                <w:rFonts w:cs="Times New Roman"/>
                              </w:rPr>
                              <w:t xml:space="preserve"> u porodici</w:t>
                            </w:r>
                            <w:r w:rsidRPr="00BD266C">
                              <w:rPr>
                                <w:rFonts w:cs="Times New Roman"/>
                              </w:rPr>
                              <w:t>. Članom 3</w:t>
                            </w:r>
                            <w:r>
                              <w:rPr>
                                <w:rFonts w:cs="Times New Roman"/>
                              </w:rPr>
                              <w:t>.</w:t>
                            </w:r>
                            <w:r w:rsidRPr="00BD266C">
                              <w:rPr>
                                <w:rFonts w:cs="Times New Roman"/>
                              </w:rPr>
                              <w:t xml:space="preserve"> Zakona definisano je da se sprečavanje nasilja u porodici odvija kroz dve grupe mera: mere kojima se otkriva da li preti neposredna opasnost od nasilja u porodici i mere koje se primenjuju kada je neposredna opasnost otkrivena. Istim članom definisano je šta podr</w:t>
                            </w:r>
                            <w:r>
                              <w:rPr>
                                <w:rFonts w:cs="Times New Roman"/>
                              </w:rPr>
                              <w:t>a</w:t>
                            </w:r>
                            <w:r w:rsidRPr="00BD266C">
                              <w:rPr>
                                <w:rFonts w:cs="Times New Roman"/>
                              </w:rPr>
                              <w:t>zumeva neposredna opasnost od nasilja u porodici, kao</w:t>
                            </w:r>
                            <w:r>
                              <w:rPr>
                                <w:rFonts w:cs="Times New Roman"/>
                              </w:rPr>
                              <w:t xml:space="preserve"> i</w:t>
                            </w:r>
                            <w:r w:rsidRPr="00BD266C">
                              <w:rPr>
                                <w:rFonts w:cs="Times New Roman"/>
                              </w:rPr>
                              <w:t xml:space="preserve"> samo nasilje u porodici:</w:t>
                            </w:r>
                          </w:p>
                          <w:p w:rsidR="00494E6A" w:rsidRPr="009F2005" w:rsidRDefault="00494E6A"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9F2005">
                              <w:rPr>
                                <w:rFonts w:ascii="Times New Roman" w:hAnsi="Times New Roman" w:cs="Times New Roman"/>
                                <w:lang w:val="sr-Latn-RS"/>
                              </w:rPr>
                              <w:t>Neposredna opasnost od nasilja u porodici postoji kada iz ponašanja mogućeg učinioca i drugih okolnosti proizlazi da je on spreman da u vremenu koje neposredno predstoji po prvi put učini ili ponovi nasilje u porodici</w:t>
                            </w:r>
                          </w:p>
                          <w:p w:rsidR="00494E6A" w:rsidRPr="009F2005" w:rsidRDefault="00494E6A"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9F2005">
                              <w:rPr>
                                <w:rFonts w:ascii="Times New Roman" w:hAnsi="Times New Roman" w:cs="Times New Roman"/>
                                <w:lang w:val="sr-Latn-RS"/>
                              </w:rPr>
                              <w:t>Nasilje u porodici, u smislu ovog zakona, jeste akt fizičkog, seksualnog, psihičkog ili ekonomskog nasilja učinioca prema licu sa kojim se učinilac nalazi u sadašnjem ili ranijem bračnom ili vanbračnom ili partnerskom odnosu ili prema licu s kojim je krvni srodnik u pravoj liniji, a u pobočnoj liniji do drugog stepena ili s kojim je srodnik po tazbini do drugog stepena ili kome je usvojitelj, usvojenik, hranjenik ili hranitelj ili prema drugom licu sa kojim živi ili je živeo u zajedničkom domaćinstvu</w:t>
                            </w:r>
                          </w:p>
                          <w:p w:rsidR="00494E6A" w:rsidRPr="00BD266C" w:rsidRDefault="00494E6A" w:rsidP="00BD266C">
                            <w:pPr>
                              <w:rPr>
                                <w:rFonts w:cs="Times New Roman"/>
                              </w:rPr>
                            </w:pPr>
                            <w:r w:rsidRPr="00BD266C">
                              <w:rPr>
                                <w:rFonts w:cs="Times New Roman"/>
                              </w:rPr>
                              <w:t>Zakon jasno definiše obavezu svih aktera da svaku sumnju na porodično nasilje odmah prijave policiji ili tužiocu. Od momenta prijavljivanja definisani su postupci ključnih aktera.</w:t>
                            </w:r>
                          </w:p>
                          <w:p w:rsidR="00494E6A" w:rsidRDefault="00494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67" type="#_x0000_t202" style="position:absolute;left:0;text-align:left;margin-left:-6.1pt;margin-top:.75pt;width:484.3pt;height:36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" fillcolor="white [3201]" strokecolor="#8064a2 [3207]" strokeweight="2pt">
                <v:path arrowok="t"/>
                <v:textbox>
                  <w:txbxContent>
                    <w:p w:rsidR="00494E6A" w:rsidRPr="00BD266C" w:rsidRDefault="00494E6A" w:rsidP="0012512B">
                      <w:pPr>
                        <w:rPr>
                          <w:rFonts w:cs="Times New Roman"/>
                        </w:rPr>
                      </w:pPr>
                      <w:r w:rsidRPr="00BD266C">
                        <w:rPr>
                          <w:rFonts w:cs="Times New Roman"/>
                        </w:rPr>
                        <w:t>Zakon o sprečavanju nasilja u porodici je krovni dokument koji uređuje postupanje državnih organa i ustanova u procesuiranju nasilja i zaštiti žrtava nasilja</w:t>
                      </w:r>
                      <w:r>
                        <w:rPr>
                          <w:rFonts w:cs="Times New Roman"/>
                        </w:rPr>
                        <w:t xml:space="preserve"> u porodici</w:t>
                      </w:r>
                      <w:r w:rsidRPr="00BD266C">
                        <w:rPr>
                          <w:rFonts w:cs="Times New Roman"/>
                        </w:rPr>
                        <w:t>. Članom 3</w:t>
                      </w:r>
                      <w:r>
                        <w:rPr>
                          <w:rFonts w:cs="Times New Roman"/>
                        </w:rPr>
                        <w:t>.</w:t>
                      </w:r>
                      <w:r w:rsidRPr="00BD266C">
                        <w:rPr>
                          <w:rFonts w:cs="Times New Roman"/>
                        </w:rPr>
                        <w:t xml:space="preserve"> Zakona definisano je da se sprečavanje nasilja u porodici odvija kroz dve grupe mera: mere kojima se otkriva da li preti neposredna opasnost od nasilja u porodici i mere koje se primenjuju kada je neposredna opasnost otkrivena. Istim članom definisano je šta podr</w:t>
                      </w:r>
                      <w:r>
                        <w:rPr>
                          <w:rFonts w:cs="Times New Roman"/>
                        </w:rPr>
                        <w:t>a</w:t>
                      </w:r>
                      <w:r w:rsidRPr="00BD266C">
                        <w:rPr>
                          <w:rFonts w:cs="Times New Roman"/>
                        </w:rPr>
                        <w:t>zumeva neposredna opasnost od nasilja u porodici, kao</w:t>
                      </w:r>
                      <w:r>
                        <w:rPr>
                          <w:rFonts w:cs="Times New Roman"/>
                        </w:rPr>
                        <w:t xml:space="preserve"> i</w:t>
                      </w:r>
                      <w:r w:rsidRPr="00BD266C">
                        <w:rPr>
                          <w:rFonts w:cs="Times New Roman"/>
                        </w:rPr>
                        <w:t xml:space="preserve"> samo nasilje u porodici:</w:t>
                      </w:r>
                    </w:p>
                    <w:p w:rsidR="00494E6A" w:rsidRPr="009F2005" w:rsidRDefault="00494E6A"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bookmarkStart w:id="121" w:name="_GoBack"/>
                      <w:r w:rsidRPr="009F2005">
                        <w:rPr>
                          <w:rFonts w:ascii="Times New Roman" w:hAnsi="Times New Roman" w:cs="Times New Roman"/>
                          <w:lang w:val="sr-Latn-RS"/>
                        </w:rPr>
                        <w:t>Neposredna opasnost od nasilja u porodici postoji kada iz ponašanja mogućeg učinioca i drugih okolnosti proizlazi da je on spreman da u vremenu koje neposredno predstoji po prvi put učini ili ponovi nasilje u porodici</w:t>
                      </w:r>
                    </w:p>
                    <w:p w:rsidR="00494E6A" w:rsidRPr="009F2005" w:rsidRDefault="00494E6A"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9F2005">
                        <w:rPr>
                          <w:rFonts w:ascii="Times New Roman" w:hAnsi="Times New Roman" w:cs="Times New Roman"/>
                          <w:lang w:val="sr-Latn-RS"/>
                        </w:rPr>
                        <w:t>Nasilje u porodici, u smislu ovog zakona, jeste akt fizičkog, seksualnog, psihičkog ili ekonomskog nasilja učinioca prema licu sa kojim se učinilac nalazi u sadašnjem ili ranijem bračnom ili vanbračnom ili partnerskom odnosu ili prema licu s kojim je krvni srodnik u pravoj liniji, a u pobočnoj liniji do drugog stepena ili s kojim je srodnik po tazbini do drugog stepena ili kome je usvojitelj, usvojenik, hranjenik ili hranitelj ili prema drugom licu sa kojim živi ili je živeo u zajedničkom domaćinstvu</w:t>
                      </w:r>
                    </w:p>
                    <w:bookmarkEnd w:id="121"/>
                    <w:p w:rsidR="00494E6A" w:rsidRPr="00BD266C" w:rsidRDefault="00494E6A" w:rsidP="00BD266C">
                      <w:pPr>
                        <w:rPr>
                          <w:rFonts w:cs="Times New Roman"/>
                        </w:rPr>
                      </w:pPr>
                      <w:r w:rsidRPr="00BD266C">
                        <w:rPr>
                          <w:rFonts w:cs="Times New Roman"/>
                        </w:rPr>
                        <w:t>Zakon jasno definiše obavezu svih aktera da svaku sumnju na porodično nasilje odmah prijave policiji ili tužiocu. Od momenta prijavljivanja definisani su postupci ključnih aktera.</w:t>
                      </w:r>
                    </w:p>
                    <w:p w:rsidR="00494E6A" w:rsidRDefault="00494E6A"/>
                  </w:txbxContent>
                </v:textbox>
                <w10:wrap type="square"/>
              </v:shape>
            </w:pict>
          </mc:Fallback>
        </mc:AlternateContent>
      </w:r>
      <w:r w:rsidR="00A67808" w:rsidRPr="00886800">
        <w:t>SO</w:t>
      </w:r>
      <w:r w:rsidR="00A67808" w:rsidRPr="00FE4418">
        <w:t>P form</w:t>
      </w:r>
      <w:r w:rsidR="000D74F0" w:rsidRPr="00FE4418">
        <w:t xml:space="preserve">uliše i set specifičnih smernica za prepoznavanje žrtava rodno zasnovanog nasilja: </w:t>
      </w:r>
      <w:r w:rsidR="003B3A92" w:rsidRPr="00AC0090">
        <w:t>„</w:t>
      </w:r>
      <w:r w:rsidR="000D74F0" w:rsidRPr="00AC0090">
        <w:t xml:space="preserve">Često je moguće prepoznati žrtve među ženama i devojčicama koje odbijaju hranu i vodu, stide se da traže higijenske uloške ili druge predmete za ličnu higijenu, uporno izbegavaju kontakt očima, gledaju u pod, itd. To je dovoljno da prepoznate osobu koja trpi akutni stres i da joj omogućite da traži pomoć tako što ćete se poslužiti širenjem informisanosti kao načinom komunikacije. Žrtve rodno zasnovanog nasilja koje trpe akutni stres i kojima je potrebna psihološka pomoć mogu ispoljiti sledeća ponašanja i simptome: drhtanje, umor, glavobolja, gubitak apetita, bolovi u celom telu; plakanje, tuga, depresija, neraspoloženje; anksioznost, strah; </w:t>
      </w:r>
      <w:r w:rsidR="006B2096" w:rsidRPr="00AC0090">
        <w:t>’</w:t>
      </w:r>
      <w:r w:rsidR="000D74F0" w:rsidRPr="00AC0090">
        <w:t>podignut gard</w:t>
      </w:r>
      <w:r w:rsidR="006B2096" w:rsidRPr="00AC0090">
        <w:t>’</w:t>
      </w:r>
      <w:r w:rsidR="000D74F0" w:rsidRPr="00AC0090">
        <w:t xml:space="preserve"> i trzanje na kontakt; briga da će se desiti nešto jako loše; nesanica, košmari; razdražljivost i gnev; krivica, sramota; zbunjenost, emotivna otupelost, osećaj da se svet posmatra kroz izmaglicu; povučenost ili preterano mirovanje (osoba se ne pomera); osoba ne odgovara drugima, uopšte ne govori, deluje dezorijentisano (na primer ne zna kako se zove, odakle dolazi i gde se nalazi); osoba nije u stanju da se brine o sebi ili o svojoj deci (na primer ne jede i ne pije, nije u stanju da donosi ni jednostavne odluke)</w:t>
      </w:r>
      <w:r w:rsidR="003B3A92" w:rsidRPr="00AC0090">
        <w:t>“</w:t>
      </w:r>
      <w:r w:rsidR="006B2096" w:rsidRPr="00AC0090">
        <w:t>.</w:t>
      </w:r>
    </w:p>
    <w:p w:rsidR="00B85C68" w:rsidRPr="00AC0090" w:rsidRDefault="0048043C" w:rsidP="0048043C">
      <w:pPr>
        <w:pStyle w:val="Heading3"/>
      </w:pPr>
      <w:bookmarkStart w:id="113" w:name="_Toc506989379"/>
      <w:bookmarkEnd w:id="112"/>
      <w:r w:rsidRPr="00AC0090">
        <w:lastRenderedPageBreak/>
        <w:t>Hitne mere zaštite</w:t>
      </w:r>
      <w:bookmarkEnd w:id="113"/>
    </w:p>
    <w:p w:rsidR="0048043C" w:rsidRPr="00AC0090" w:rsidRDefault="0048043C" w:rsidP="0048043C">
      <w:r w:rsidRPr="00AC0090">
        <w:t xml:space="preserve">U hitne mere zaštite, osim zaštite bezbednosti žrtve koju na osnovu svojih nadležnosti obezbeđuje policija, spada i prva pomoć. U vezi sa odgovorom na rodno zasnovano nasilje u vanrednim okolnostima, prva pomoć podrazumeva </w:t>
      </w:r>
      <w:r w:rsidR="00682E5E" w:rsidRPr="00AC0090">
        <w:t>set mera i akcija uključujući i</w:t>
      </w:r>
      <w:r w:rsidRPr="00AC0090">
        <w:t xml:space="preserve"> hitne medicinske intervencije i zaštitu seksualnog i reproduktivnog zdravlja</w:t>
      </w:r>
      <w:r w:rsidR="00682E5E" w:rsidRPr="00AC0090">
        <w:t xml:space="preserve">, </w:t>
      </w:r>
      <w:r w:rsidRPr="00AC0090">
        <w:t>psihološku prvu pomoć</w:t>
      </w:r>
      <w:r w:rsidR="00682E5E" w:rsidRPr="00AC0090">
        <w:t xml:space="preserve"> i </w:t>
      </w:r>
      <w:r w:rsidRPr="00AC0090">
        <w:t>specijalne mere zaštite.</w:t>
      </w:r>
    </w:p>
    <w:p w:rsidR="0048043C" w:rsidRPr="00AC0090" w:rsidRDefault="0048043C" w:rsidP="0048043C">
      <w:pPr>
        <w:rPr>
          <w:rFonts w:cs="Times New Roman"/>
        </w:rPr>
      </w:pPr>
      <w:r w:rsidRPr="00AC0090">
        <w:rPr>
          <w:rFonts w:cs="Times New Roman"/>
        </w:rPr>
        <w:t xml:space="preserve">Ključne aktivnosti za pružanje prve pomoći migrantkinjama i izbeglicama žrtvama rodno zasnovanog nasilja podrazumevaju sledeće: </w:t>
      </w:r>
    </w:p>
    <w:p w:rsidR="0048043C" w:rsidRPr="00AC0090" w:rsidRDefault="00682E5E" w:rsidP="0048043C">
      <w:pPr>
        <w:rPr>
          <w:rFonts w:cs="Times New Roman"/>
        </w:rPr>
      </w:pPr>
      <w:r w:rsidRPr="00AC0090">
        <w:rPr>
          <w:rFonts w:cs="Times New Roman"/>
          <w:b/>
        </w:rPr>
        <w:t xml:space="preserve">Hitna medicinska intervencija i zaštita seksualnog i reproduktivnog zdravlja </w:t>
      </w:r>
      <w:r w:rsidRPr="00AC0090">
        <w:rPr>
          <w:rFonts w:cs="Times New Roman"/>
        </w:rPr>
        <w:t xml:space="preserve">obuhvata: </w:t>
      </w:r>
      <w:bookmarkStart w:id="114" w:name="_Toc506127262"/>
      <w:r w:rsidRPr="00AC0090">
        <w:rPr>
          <w:rFonts w:cs="Times New Roman"/>
        </w:rPr>
        <w:t>lečenje povreda, k</w:t>
      </w:r>
      <w:r w:rsidR="0048043C" w:rsidRPr="00AC0090">
        <w:rPr>
          <w:rFonts w:cs="Times New Roman"/>
        </w:rPr>
        <w:t>liničk</w:t>
      </w:r>
      <w:r w:rsidRPr="00AC0090">
        <w:rPr>
          <w:rFonts w:cs="Times New Roman"/>
        </w:rPr>
        <w:t>o zbrinjavanje žrtava silovanja, sprečavanje neželjene trudnoće, u</w:t>
      </w:r>
      <w:r w:rsidR="0048043C" w:rsidRPr="00AC0090">
        <w:rPr>
          <w:rFonts w:cs="Times New Roman"/>
        </w:rPr>
        <w:t>sluge posle izvršenog pobačaja,</w:t>
      </w:r>
      <w:r w:rsidRPr="00AC0090">
        <w:rPr>
          <w:rFonts w:cs="Times New Roman"/>
        </w:rPr>
        <w:t xml:space="preserve"> prevenciju</w:t>
      </w:r>
      <w:r w:rsidR="0048043C" w:rsidRPr="00AC0090">
        <w:rPr>
          <w:rFonts w:cs="Times New Roman"/>
        </w:rPr>
        <w:t xml:space="preserve"> i lečenje seksualno prenosivih infekcija i HIV-a.</w:t>
      </w:r>
    </w:p>
    <w:p w:rsidR="00682E5E" w:rsidRPr="00AC0090" w:rsidRDefault="00682E5E" w:rsidP="00682E5E">
      <w:pPr>
        <w:rPr>
          <w:bCs/>
          <w:i/>
        </w:rPr>
      </w:pPr>
      <w:r w:rsidRPr="00AC0090">
        <w:t xml:space="preserve">U kontekstu </w:t>
      </w:r>
      <w:r w:rsidRPr="00AC0090">
        <w:rPr>
          <w:b/>
        </w:rPr>
        <w:t>psihološke prve pomoći (PPP)</w:t>
      </w:r>
      <w:r w:rsidRPr="00AC0090">
        <w:t xml:space="preserve"> neophodno je poznavanje niza postupaka, od kojih su najvažniji: osiguranje bezbednosti, smirivanje, podrška razvoju samoefikasnosti. Osiguranje bezbednosti se odnosi na primenu postupaka koji pridonose većem nivou objektivne i subjektivne sigurnosti. Ovo može biti</w:t>
      </w:r>
      <w:r w:rsidR="006B2096" w:rsidRPr="00AC0090">
        <w:t>,</w:t>
      </w:r>
      <w:r w:rsidRPr="00AC0090">
        <w:t xml:space="preserve"> n</w:t>
      </w:r>
      <w:r w:rsidR="006B2096" w:rsidRPr="00AC0090">
        <w:t xml:space="preserve">a </w:t>
      </w:r>
      <w:r w:rsidRPr="00AC0090">
        <w:t>pr</w:t>
      </w:r>
      <w:r w:rsidR="006B2096" w:rsidRPr="00AC0090">
        <w:t>imer,</w:t>
      </w:r>
      <w:r w:rsidRPr="00AC0090">
        <w:t xml:space="preserve"> obezbeđivanje boravka u bezbednom prostoru, uspostavljanje stabilnih odnosa s pomagačima, pružanje jasnih informacija, zaštita od dalje opasnosti. U PPP je veoma važno pomoći ljudima da se smire, umire svoje reakcije, naprave predah. To se može postići, n</w:t>
      </w:r>
      <w:r w:rsidR="00073620" w:rsidRPr="00AC0090">
        <w:t xml:space="preserve">a </w:t>
      </w:r>
      <w:r w:rsidRPr="00AC0090">
        <w:t>pr</w:t>
      </w:r>
      <w:r w:rsidR="00073620" w:rsidRPr="00AC0090">
        <w:t>imer,</w:t>
      </w:r>
      <w:r w:rsidRPr="00AC0090">
        <w:t xml:space="preserve"> edukacijama o simptomima i lakšem nošenju s kriznim situacijama, učenjem veština kontrole ponašanja, kao što je disanje i slično. Takođe se mogu primeniti lakše vežbe, podsticanje pozitivnih emocija, praktikovanje različiti</w:t>
      </w:r>
      <w:r w:rsidR="00073620" w:rsidRPr="00AC0090">
        <w:t>h</w:t>
      </w:r>
      <w:r w:rsidRPr="00AC0090">
        <w:t xml:space="preserve"> obreda za decu i odrasle  i uspostavljanje dnevnih rutina. Pre svih ovih intervencija, neophodno je slušati žrtvu koja želi da ispriča svoju priču i poslati joj poruku da su sva njena osećanja u vezi sa situacijom koju opisuju „normalna“. Detaljno informisanje je jedan od načina smirivanja stanja uznemirenosti. Takođe</w:t>
      </w:r>
      <w:r w:rsidR="00073620" w:rsidRPr="00AC0090">
        <w:t xml:space="preserve"> je</w:t>
      </w:r>
      <w:r w:rsidRPr="00AC0090">
        <w:t xml:space="preserve"> veoma važno podržati osećaj samoefikasnosti. Aktivnosti koje ovo omogućavaju su, na primer, uključivanje u proces donošenja odluka, razvoj koping-strategija i slično. Na kraju, ključni pristup je i održavanje verovanja da će budućnost imati pozitiv</w:t>
      </w:r>
      <w:r w:rsidR="00073620" w:rsidRPr="00AC0090">
        <w:t>a</w:t>
      </w:r>
      <w:r w:rsidRPr="00AC0090">
        <w:t>n ishod, razvijati pozitivne emocije, podržati prirodnu rezilijentnost deteta i odraslih.</w:t>
      </w:r>
    </w:p>
    <w:p w:rsidR="0048043C" w:rsidRPr="00AC0090" w:rsidRDefault="0048043C" w:rsidP="0048043C">
      <w:r w:rsidRPr="00AC0090">
        <w:rPr>
          <w:b/>
        </w:rPr>
        <w:t>Specijalne mere zaštite</w:t>
      </w:r>
      <w:r w:rsidRPr="00AC0090">
        <w:t xml:space="preserve"> odnose se na postupke o kojima se dogovara na licu mesta i koje se prilagođavaju svakom pojedinačnom slučaju, u cilju da se žrtva, tj. osoba izložena riziku udalji od prepoznatih neposrednih pretnji i</w:t>
      </w:r>
      <w:r w:rsidR="00073620" w:rsidRPr="00AC0090">
        <w:t xml:space="preserve"> od</w:t>
      </w:r>
      <w:r w:rsidRPr="00AC0090">
        <w:t xml:space="preserve"> rizika rodno zasnovanog nasilja. Te mere najčešće zahtevaju brzu koordinaciju između više zainteresovanih strana na licu mesta, u zemlji i preko granice. Žrtve, tj. osobe </w:t>
      </w:r>
      <w:r w:rsidRPr="00AC0090">
        <w:lastRenderedPageBreak/>
        <w:t>izložene riziku mogu da budu zaštićene zajedno sa članovima porodice u onim slučajevima kada bi to unapredilo bezbednost žrtve kao i onih koji od nje zavise.</w:t>
      </w:r>
    </w:p>
    <w:p w:rsidR="00682E5E" w:rsidRPr="00AC0090" w:rsidRDefault="00682E5E" w:rsidP="00682E5E">
      <w:r w:rsidRPr="00AC0090">
        <w:t>Specijalne mere zaštite, kao minimum u vanrednim okolnostima</w:t>
      </w:r>
      <w:r w:rsidR="00073620" w:rsidRPr="00AC0090">
        <w:t>,</w:t>
      </w:r>
      <w:r w:rsidRPr="00AC0090">
        <w:t xml:space="preserve"> obuhvataju:</w:t>
      </w:r>
    </w:p>
    <w:p w:rsidR="00073620" w:rsidRPr="0074771F" w:rsidRDefault="00682E5E" w:rsidP="006E0121">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cs="Times New Roman"/>
          <w:lang w:val="sr-Latn-RS"/>
        </w:rPr>
        <w:t>Alternativni prevoz ili prevoz sa pratnjom preko određenih delova migracione rute</w:t>
      </w:r>
    </w:p>
    <w:p w:rsidR="00682E5E" w:rsidRPr="0074771F" w:rsidRDefault="00682E5E">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Ubrzane procedure</w:t>
      </w:r>
    </w:p>
    <w:p w:rsidR="00073620" w:rsidRPr="0074771F" w:rsidRDefault="00682E5E">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cs="Times New Roman"/>
          <w:lang w:val="sr-Latn-RS"/>
        </w:rPr>
        <w:t>Izmeštanje žrtve/osobe izložene riziku iz grupe s kojom putuje (bez odlaganja polaska ili držanja te osobe u zasebnom smeštaju)</w:t>
      </w:r>
    </w:p>
    <w:p w:rsidR="00682E5E" w:rsidRPr="0074771F" w:rsidRDefault="00682E5E">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Smeštanje žrtve/osobe izložene riziku u zaseban smeštaj pod nadzorom (tokom noći, odmaranja ili čekanja)</w:t>
      </w:r>
      <w:r w:rsidR="00782A71" w:rsidRPr="0074771F">
        <w:rPr>
          <w:rFonts w:ascii="Times New Roman" w:hAnsi="Times New Roman" w:cs="Times New Roman"/>
          <w:lang w:val="sr-Latn-RS"/>
        </w:rPr>
        <w:t>; o</w:t>
      </w:r>
      <w:r w:rsidRPr="0074771F">
        <w:rPr>
          <w:rFonts w:ascii="Times New Roman" w:hAnsi="Times New Roman" w:cs="Times New Roman"/>
          <w:lang w:val="sr-Latn-RS"/>
        </w:rPr>
        <w:t>vo može da podrazumeva smeštaj u tranzitnim centrima, kao i bezbedan smeštaj u medicinskim prostorijama</w:t>
      </w:r>
      <w:r w:rsidR="0068774E" w:rsidRPr="0074771F">
        <w:rPr>
          <w:rFonts w:ascii="Times New Roman" w:hAnsi="Times New Roman" w:cs="Times New Roman"/>
          <w:lang w:val="sr-Latn-RS"/>
        </w:rPr>
        <w:t xml:space="preserve"> ili alternativni smeštaj</w:t>
      </w:r>
    </w:p>
    <w:p w:rsidR="00682E5E" w:rsidRPr="0074771F" w:rsidRDefault="00682E5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Obaveštavanje kolega preko granice da su određenoj osobi potrebne alternativne mere zaštite i ubrzane procedure</w:t>
      </w:r>
    </w:p>
    <w:p w:rsidR="00682E5E" w:rsidRPr="0074771F" w:rsidRDefault="00682E5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Podrška traženju azila u zemlji </w:t>
      </w:r>
    </w:p>
    <w:p w:rsidR="00B85C68" w:rsidRPr="00FE4418" w:rsidRDefault="0068774E" w:rsidP="0068774E">
      <w:pPr>
        <w:pStyle w:val="Heading3"/>
      </w:pPr>
      <w:bookmarkStart w:id="115" w:name="_Toc506989380"/>
      <w:bookmarkEnd w:id="114"/>
      <w:r w:rsidRPr="00886800">
        <w:t>Upućivanje</w:t>
      </w:r>
      <w:bookmarkEnd w:id="115"/>
    </w:p>
    <w:p w:rsidR="00A36BBC" w:rsidRPr="00AC0090" w:rsidRDefault="0068774E" w:rsidP="0068774E">
      <w:r w:rsidRPr="00AC0090">
        <w:t xml:space="preserve">Posle hitnih mera zaštite, o žrtvi nasilja je potrebno obavestiti nadležni centar za socijalni rad, odnosno Službu za zaštitu žrtava trgovine ljudima, ukoliko se sumnja da se radi o žrtvi trgovine ljudima. </w:t>
      </w:r>
      <w:r w:rsidR="00A36BBC" w:rsidRPr="00AC0090">
        <w:t xml:space="preserve">Dalje aktivnosti zaštite se sprovode u saradnji s nadležnim institucijama i/ili na njihovu preporuku. </w:t>
      </w:r>
    </w:p>
    <w:p w:rsidR="0068774E" w:rsidRPr="00AC0090" w:rsidRDefault="0068774E" w:rsidP="0068774E">
      <w:pPr>
        <w:rPr>
          <w:rFonts w:cs="Times New Roman"/>
        </w:rPr>
      </w:pPr>
      <w:r w:rsidRPr="00AC0090">
        <w:t xml:space="preserve">SOP </w:t>
      </w:r>
      <w:r w:rsidR="00A36BBC" w:rsidRPr="00AC0090">
        <w:t xml:space="preserve">dodatno </w:t>
      </w:r>
      <w:r w:rsidRPr="00AC0090">
        <w:t xml:space="preserve">predviđa da </w:t>
      </w:r>
      <w:r w:rsidRPr="00AC0090">
        <w:rPr>
          <w:rFonts w:cs="Times New Roman"/>
        </w:rPr>
        <w:t>sve agencije u okviru sistema upućivanja za rodno zasnovano nasilje treba da imenuju dve kontakt osobe za upućivanje po agenciji (tj. jednu kontakt osobu i jednog zamenika koji će se baviti upućivanjem u njenom odsustvu).</w:t>
      </w:r>
    </w:p>
    <w:p w:rsidR="0068774E" w:rsidRPr="00AC0090" w:rsidRDefault="0068774E" w:rsidP="0068774E">
      <w:pPr>
        <w:rPr>
          <w:rFonts w:cs="Times New Roman"/>
        </w:rPr>
      </w:pPr>
      <w:r w:rsidRPr="00AC0090">
        <w:rPr>
          <w:rFonts w:cs="Times New Roman"/>
        </w:rPr>
        <w:t>U fazi upućivanja, kao i drugim fazama, neophodno</w:t>
      </w:r>
      <w:r w:rsidR="00073620" w:rsidRPr="00AC0090">
        <w:rPr>
          <w:rFonts w:cs="Times New Roman"/>
        </w:rPr>
        <w:t xml:space="preserve"> je</w:t>
      </w:r>
      <w:r w:rsidRPr="00AC0090">
        <w:rPr>
          <w:rFonts w:cs="Times New Roman"/>
        </w:rPr>
        <w:t xml:space="preserve"> da se vodi računa o pristanku žrtve na korišćenje usluga na koje je upućena. </w:t>
      </w:r>
      <w:r w:rsidR="00A36BBC" w:rsidRPr="00AC0090">
        <w:rPr>
          <w:rFonts w:cs="Times New Roman"/>
        </w:rPr>
        <w:t>SOP za ovu fazu nudi dodatni niz smernica:</w:t>
      </w:r>
    </w:p>
    <w:p w:rsidR="0068774E" w:rsidRPr="0074771F" w:rsidRDefault="0068774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Otpratit</w:t>
      </w:r>
      <w:r w:rsidR="00073620" w:rsidRPr="0074771F">
        <w:rPr>
          <w:rFonts w:ascii="Times New Roman" w:hAnsi="Times New Roman" w:cs="Times New Roman"/>
          <w:lang w:val="sr-Latn-RS"/>
        </w:rPr>
        <w:t>i</w:t>
      </w:r>
      <w:r w:rsidRPr="0074771F">
        <w:rPr>
          <w:rFonts w:ascii="Times New Roman" w:hAnsi="Times New Roman" w:cs="Times New Roman"/>
          <w:lang w:val="sr-Latn-RS"/>
        </w:rPr>
        <w:t xml:space="preserve"> žrtvu do pružalaca socijalnih, medicinskih i pravnih usluga, i pružit</w:t>
      </w:r>
      <w:r w:rsidR="00073620" w:rsidRPr="0074771F">
        <w:rPr>
          <w:rFonts w:ascii="Times New Roman" w:hAnsi="Times New Roman" w:cs="Times New Roman"/>
          <w:lang w:val="sr-Latn-RS"/>
        </w:rPr>
        <w:t>i</w:t>
      </w:r>
      <w:r w:rsidRPr="0074771F">
        <w:rPr>
          <w:rFonts w:ascii="Times New Roman" w:hAnsi="Times New Roman" w:cs="Times New Roman"/>
          <w:lang w:val="sr-Latn-RS"/>
        </w:rPr>
        <w:t xml:space="preserve"> podršku za pristup ovim uslugama</w:t>
      </w:r>
    </w:p>
    <w:p w:rsidR="0068774E" w:rsidRPr="0074771F" w:rsidRDefault="0068774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Vršit</w:t>
      </w:r>
      <w:r w:rsidR="00073620" w:rsidRPr="0074771F">
        <w:rPr>
          <w:rFonts w:ascii="Times New Roman" w:hAnsi="Times New Roman" w:cs="Times New Roman"/>
          <w:lang w:val="sr-Latn-RS"/>
        </w:rPr>
        <w:t>i</w:t>
      </w:r>
      <w:r w:rsidRPr="0074771F">
        <w:rPr>
          <w:rFonts w:ascii="Times New Roman" w:hAnsi="Times New Roman" w:cs="Times New Roman"/>
          <w:lang w:val="sr-Latn-RS"/>
        </w:rPr>
        <w:t xml:space="preserve"> upućivanja uz pomoć šifrovanog Međuagencijskog formulara za</w:t>
      </w:r>
      <w:r w:rsidR="00A36BBC" w:rsidRPr="0074771F">
        <w:rPr>
          <w:rFonts w:ascii="Times New Roman" w:hAnsi="Times New Roman" w:cs="Times New Roman"/>
          <w:lang w:val="sr-Latn-RS"/>
        </w:rPr>
        <w:t xml:space="preserve"> žrtve rodno zasnovanog nasilja</w:t>
      </w:r>
    </w:p>
    <w:p w:rsidR="00B85C68" w:rsidRPr="00FE4418" w:rsidRDefault="0068774E" w:rsidP="0068774E">
      <w:pPr>
        <w:pStyle w:val="Heading3"/>
      </w:pPr>
      <w:bookmarkStart w:id="116" w:name="_Toc506989381"/>
      <w:r w:rsidRPr="00886800">
        <w:lastRenderedPageBreak/>
        <w:t>Pružanje podrške i zaštite</w:t>
      </w:r>
      <w:bookmarkEnd w:id="116"/>
    </w:p>
    <w:p w:rsidR="0068774E" w:rsidRPr="00AC0090" w:rsidRDefault="0068774E" w:rsidP="0068774E">
      <w:pPr>
        <w:rPr>
          <w:rFonts w:cs="Times New Roman"/>
        </w:rPr>
      </w:pPr>
      <w:r w:rsidRPr="00AC0090">
        <w:t xml:space="preserve">SOP </w:t>
      </w:r>
      <w:r w:rsidRPr="00AC0090">
        <w:rPr>
          <w:rFonts w:cs="Times New Roman"/>
        </w:rPr>
        <w:t xml:space="preserve">ovaj proces naziva zbrinjavanjem i formuliše ključna načela na kojima počiva: </w:t>
      </w:r>
    </w:p>
    <w:p w:rsidR="0068774E" w:rsidRPr="0074771F" w:rsidRDefault="0068774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Individualizovano pružanje usluga, zasnovano na izborima žrtve</w:t>
      </w:r>
    </w:p>
    <w:p w:rsidR="0068774E" w:rsidRPr="0074771F" w:rsidRDefault="0068774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Sveobuhvatna procena koja se koristi za utvrđivanje potreba žrtve</w:t>
      </w:r>
    </w:p>
    <w:p w:rsidR="0068774E" w:rsidRPr="0074771F" w:rsidRDefault="0068774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 xml:space="preserve">Participatorni razvoj plana usluga koji ispunjava potrebe žrtve i razvija se u saradnji sa njom </w:t>
      </w:r>
    </w:p>
    <w:p w:rsidR="0068774E" w:rsidRPr="0074771F" w:rsidRDefault="0068774E" w:rsidP="00F4653A">
      <w:pPr>
        <w:pStyle w:val="ListParagraph"/>
        <w:numPr>
          <w:ilvl w:val="0"/>
          <w:numId w:val="3"/>
        </w:numPr>
        <w:spacing w:before="100" w:beforeAutospacing="1" w:after="100" w:afterAutospacing="1" w:line="360" w:lineRule="auto"/>
        <w:rPr>
          <w:rFonts w:ascii="Times New Roman" w:hAnsi="Times New Roman" w:cs="Times New Roman"/>
          <w:lang w:val="sr-Latn-RS"/>
        </w:rPr>
      </w:pPr>
      <w:r w:rsidRPr="0074771F">
        <w:rPr>
          <w:rFonts w:ascii="Times New Roman" w:hAnsi="Times New Roman" w:cs="Times New Roman"/>
          <w:lang w:val="sr-Latn-RS"/>
        </w:rPr>
        <w:t>Dobra koordinacija pružanja usluga</w:t>
      </w:r>
    </w:p>
    <w:p w:rsidR="00BD266C" w:rsidRPr="00AC0090" w:rsidRDefault="00A36BBC">
      <w:r w:rsidRPr="00886800">
        <w:t>U cilju organizovanja adekvatnog programa podrške</w:t>
      </w:r>
      <w:r w:rsidRPr="00FE4418">
        <w:t xml:space="preserve"> neophodno je upoznavanje s ključnim akterima, uključujući centre za socijalni rad, ali i pružaoce socijalnih usluga, kao i organizaci</w:t>
      </w:r>
      <w:r w:rsidRPr="00AC0090">
        <w:t>je civilnog društva aktivne u oblasti zaštita ž</w:t>
      </w:r>
      <w:r w:rsidR="00BD266C" w:rsidRPr="00AC0090">
        <w:t>rtava rodno zasnovanog nasilja.</w:t>
      </w:r>
    </w:p>
    <w:p w:rsidR="00BD266C" w:rsidRPr="00AC0090" w:rsidRDefault="00BD266C" w:rsidP="00BD266C">
      <w:r w:rsidRPr="00AC0090">
        <w:t>Konačno, pristup u organizovanju programa zaštite je zasnovan na načelima vođenja slučaja opisanim u prethodnom poglavlju. Uloge i odgovornosti svih aktera u zaštiti odraslih žrtava rodno zasnovanog nasilja, kao i način realizacije vođenja slučaja</w:t>
      </w:r>
      <w:r w:rsidR="00073620" w:rsidRPr="00AC0090">
        <w:t>,</w:t>
      </w:r>
      <w:r w:rsidRPr="00AC0090">
        <w:t xml:space="preserve"> istovetni su za sve osetljive grupe i korisnike/ce sistema i različitih programa zaštite, u pogledu koraka u vođenju slučaja. U radu sa odraslim osobama, </w:t>
      </w:r>
      <w:r w:rsidR="007522A3" w:rsidRPr="00AC0090">
        <w:t xml:space="preserve">međutim, </w:t>
      </w:r>
      <w:r w:rsidRPr="00AC0090">
        <w:t xml:space="preserve">participacija, poštovanje prava </w:t>
      </w:r>
      <w:r w:rsidR="007522A3" w:rsidRPr="00AC0090">
        <w:t>i</w:t>
      </w:r>
      <w:r w:rsidRPr="00AC0090">
        <w:t xml:space="preserve"> uvažavanje izbora korisnika </w:t>
      </w:r>
      <w:r w:rsidR="007522A3" w:rsidRPr="00AC0090">
        <w:t xml:space="preserve">su jedini </w:t>
      </w:r>
      <w:r w:rsidRPr="00AC0090">
        <w:t xml:space="preserve">prioritet sve do momenta kada se uoči da su odluke koje odrasla osoba donosi suprotne njenim interesima </w:t>
      </w:r>
      <w:r w:rsidR="007522A3" w:rsidRPr="00AC0090">
        <w:t>i</w:t>
      </w:r>
      <w:r w:rsidRPr="00AC0090">
        <w:t xml:space="preserve"> interesima njene dece ili drugih nemoćnih članova porodice. U ovakvim situacijama, organiz</w:t>
      </w:r>
      <w:r w:rsidR="007522A3" w:rsidRPr="00AC0090">
        <w:t>acije ko</w:t>
      </w:r>
      <w:r w:rsidRPr="00AC0090">
        <w:t>j</w:t>
      </w:r>
      <w:r w:rsidR="007522A3" w:rsidRPr="00AC0090">
        <w:t>e</w:t>
      </w:r>
      <w:r w:rsidRPr="00AC0090">
        <w:t xml:space="preserve"> pružaju podršku migrantima, ako to već nisu ranije učinile, dužne su da o</w:t>
      </w:r>
      <w:r w:rsidR="007522A3" w:rsidRPr="00AC0090">
        <w:t xml:space="preserve">baveste nadležni centar za socijalni rad </w:t>
      </w:r>
      <w:r w:rsidRPr="00AC0090">
        <w:t xml:space="preserve">kako bi se dalje donošenje odluka </w:t>
      </w:r>
      <w:r w:rsidR="007522A3" w:rsidRPr="00AC0090">
        <w:t>i</w:t>
      </w:r>
      <w:r w:rsidRPr="00AC0090">
        <w:t xml:space="preserve"> zaštita realizovali na propisan način.</w:t>
      </w:r>
    </w:p>
    <w:sectPr w:rsidR="00BD266C" w:rsidRPr="00AC0090" w:rsidSect="0017521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2ED" w:rsidRDefault="003E72ED" w:rsidP="00A273D9">
      <w:pPr>
        <w:spacing w:before="0" w:after="0" w:line="240" w:lineRule="auto"/>
      </w:pPr>
      <w:r>
        <w:separator/>
      </w:r>
    </w:p>
  </w:endnote>
  <w:endnote w:type="continuationSeparator" w:id="0">
    <w:p w:rsidR="003E72ED" w:rsidRDefault="003E72ED" w:rsidP="00A273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6A" w:rsidRDefault="00494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711164"/>
      <w:docPartObj>
        <w:docPartGallery w:val="Page Numbers (Bottom of Page)"/>
        <w:docPartUnique/>
      </w:docPartObj>
    </w:sdtPr>
    <w:sdtEndPr>
      <w:rPr>
        <w:noProof/>
      </w:rPr>
    </w:sdtEndPr>
    <w:sdtContent>
      <w:p w:rsidR="00494E6A" w:rsidRDefault="00494E6A" w:rsidP="003E5D16">
        <w:pPr>
          <w:pStyle w:val="Footer"/>
          <w:jc w:val="center"/>
        </w:pPr>
        <w:r>
          <w:fldChar w:fldCharType="begin"/>
        </w:r>
        <w:r>
          <w:instrText xml:space="preserve"> PAGE   \* MERGEFORMAT </w:instrText>
        </w:r>
        <w:r>
          <w:fldChar w:fldCharType="separate"/>
        </w:r>
        <w:r w:rsidR="00773D48">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6A" w:rsidRDefault="00494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2ED" w:rsidRDefault="003E72ED" w:rsidP="00A273D9">
      <w:pPr>
        <w:spacing w:before="0" w:after="0" w:line="240" w:lineRule="auto"/>
      </w:pPr>
      <w:r>
        <w:separator/>
      </w:r>
    </w:p>
  </w:footnote>
  <w:footnote w:type="continuationSeparator" w:id="0">
    <w:p w:rsidR="003E72ED" w:rsidRDefault="003E72ED" w:rsidP="00A273D9">
      <w:pPr>
        <w:spacing w:before="0" w:after="0" w:line="240" w:lineRule="auto"/>
      </w:pPr>
      <w:r>
        <w:continuationSeparator/>
      </w:r>
    </w:p>
  </w:footnote>
  <w:footnote w:id="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Više na: </w:t>
      </w:r>
      <w:hyperlink r:id="rId1" w:history="1">
        <w:r w:rsidRPr="00435D31">
          <w:rPr>
            <w:rStyle w:val="Hyperlink"/>
            <w:rFonts w:ascii="Times New Roman" w:hAnsi="Times New Roman" w:cs="Times New Roman"/>
            <w:sz w:val="18"/>
            <w:szCs w:val="18"/>
          </w:rPr>
          <w:t>https://beta.rs/vesti/drustvo-migranti/83563-komesarijat-najveci-broj-izbeglica-iz-avganistana-i-pakistana-izbeglice-iz-sirije-na-petom-mestu</w:t>
        </w:r>
      </w:hyperlink>
      <w:r w:rsidRPr="00435D31">
        <w:rPr>
          <w:rFonts w:ascii="Times New Roman" w:hAnsi="Times New Roman" w:cs="Times New Roman"/>
          <w:sz w:val="18"/>
          <w:szCs w:val="18"/>
        </w:rPr>
        <w:t xml:space="preserve">. </w:t>
      </w:r>
    </w:p>
  </w:footnote>
  <w:footnote w:id="2">
    <w:p w:rsidR="00494E6A" w:rsidRPr="00B82E57"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Plan reagovanja u slučaju povećanog broja migranata</w:t>
      </w:r>
      <w:r>
        <w:rPr>
          <w:rFonts w:ascii="Times New Roman" w:hAnsi="Times New Roman" w:cs="Times New Roman"/>
          <w:sz w:val="18"/>
          <w:szCs w:val="18"/>
          <w:lang w:val="sr-Latn-RS"/>
        </w:rPr>
        <w:t xml:space="preserve"> na</w:t>
      </w:r>
      <w:r w:rsidRPr="00435D31">
        <w:rPr>
          <w:rFonts w:ascii="Times New Roman" w:hAnsi="Times New Roman" w:cs="Times New Roman"/>
          <w:sz w:val="18"/>
          <w:szCs w:val="18"/>
        </w:rPr>
        <w:t xml:space="preserve"> teritoriji Republike Srbije dostupn</w:t>
      </w:r>
      <w:r>
        <w:rPr>
          <w:rFonts w:ascii="Times New Roman" w:hAnsi="Times New Roman" w:cs="Times New Roman"/>
          <w:sz w:val="18"/>
          <w:szCs w:val="18"/>
          <w:lang w:val="sr-Latn-RS"/>
        </w:rPr>
        <w:t>o</w:t>
      </w:r>
      <w:r w:rsidRPr="00435D31">
        <w:rPr>
          <w:rFonts w:ascii="Times New Roman" w:hAnsi="Times New Roman" w:cs="Times New Roman"/>
          <w:sz w:val="18"/>
          <w:szCs w:val="18"/>
        </w:rPr>
        <w:t xml:space="preserve">na: </w:t>
      </w:r>
      <w:r w:rsidRPr="0074771F">
        <w:rPr>
          <w:rFonts w:ascii="Times New Roman" w:hAnsi="Times New Roman" w:cs="Times New Roman"/>
          <w:color w:val="0070C0"/>
          <w:sz w:val="18"/>
          <w:szCs w:val="18"/>
          <w:u w:val="single"/>
        </w:rPr>
        <w:t>http://www.minrzs.gov.rs/files/doc/migranti/Plan%20Vlade0001.pdf</w:t>
      </w:r>
      <w:r>
        <w:rPr>
          <w:rFonts w:ascii="Times New Roman" w:hAnsi="Times New Roman" w:cs="Times New Roman"/>
          <w:color w:val="0070C0"/>
          <w:sz w:val="18"/>
          <w:szCs w:val="18"/>
          <w:u w:val="single"/>
          <w:lang w:val="sr-Latn-RS"/>
        </w:rPr>
        <w:t>.</w:t>
      </w:r>
      <w:r w:rsidRPr="00435D31">
        <w:rPr>
          <w:rFonts w:ascii="Times New Roman" w:hAnsi="Times New Roman" w:cs="Times New Roman"/>
          <w:sz w:val="18"/>
          <w:szCs w:val="18"/>
        </w:rPr>
        <w:t xml:space="preserve"> </w:t>
      </w:r>
      <w:r w:rsidRPr="00435D31">
        <w:rPr>
          <w:rFonts w:ascii="Times New Roman" w:hAnsi="Times New Roman" w:cs="Times New Roman"/>
          <w:i/>
          <w:sz w:val="18"/>
          <w:szCs w:val="18"/>
        </w:rPr>
        <w:t>(12.</w:t>
      </w:r>
      <w:r>
        <w:rPr>
          <w:rFonts w:ascii="Times New Roman" w:hAnsi="Times New Roman" w:cs="Times New Roman"/>
          <w:i/>
          <w:sz w:val="18"/>
          <w:szCs w:val="18"/>
          <w:lang w:val="sr-Latn-RS"/>
        </w:rPr>
        <w:t xml:space="preserve"> </w:t>
      </w:r>
      <w:r w:rsidRPr="00435D31">
        <w:rPr>
          <w:rFonts w:ascii="Times New Roman" w:hAnsi="Times New Roman" w:cs="Times New Roman"/>
          <w:i/>
          <w:sz w:val="18"/>
          <w:szCs w:val="18"/>
        </w:rPr>
        <w:t>9.</w:t>
      </w:r>
      <w:r>
        <w:rPr>
          <w:rFonts w:ascii="Times New Roman" w:hAnsi="Times New Roman" w:cs="Times New Roman"/>
          <w:i/>
          <w:sz w:val="18"/>
          <w:szCs w:val="18"/>
          <w:lang w:val="sr-Latn-RS"/>
        </w:rPr>
        <w:t xml:space="preserve"> </w:t>
      </w:r>
      <w:r w:rsidRPr="00435D31">
        <w:rPr>
          <w:rFonts w:ascii="Times New Roman" w:hAnsi="Times New Roman" w:cs="Times New Roman"/>
          <w:i/>
          <w:sz w:val="18"/>
          <w:szCs w:val="18"/>
        </w:rPr>
        <w:t>2017)</w:t>
      </w:r>
      <w:r w:rsidRPr="00B82E57">
        <w:rPr>
          <w:rFonts w:ascii="Times New Roman" w:hAnsi="Times New Roman" w:cs="Times New Roman"/>
          <w:i/>
          <w:sz w:val="18"/>
          <w:szCs w:val="18"/>
          <w:lang w:val="sr-Latn-RS"/>
        </w:rPr>
        <w:t xml:space="preserve">. </w:t>
      </w:r>
    </w:p>
  </w:footnote>
  <w:footnote w:id="3">
    <w:p w:rsidR="00494E6A" w:rsidRPr="00435D31" w:rsidRDefault="00494E6A" w:rsidP="00435D31">
      <w:pPr>
        <w:spacing w:before="0" w:beforeAutospacing="0" w:after="0" w:afterAutospacing="0" w:line="240" w:lineRule="auto"/>
        <w:jc w:val="left"/>
        <w:rPr>
          <w:rFonts w:cs="Times New Roman"/>
          <w:b/>
          <w:bCs/>
          <w:sz w:val="18"/>
          <w:szCs w:val="18"/>
        </w:rPr>
      </w:pPr>
      <w:r w:rsidRPr="00435D31">
        <w:rPr>
          <w:rStyle w:val="FootnoteReference"/>
          <w:rFonts w:cs="Times New Roman"/>
          <w:b/>
          <w:sz w:val="18"/>
          <w:szCs w:val="18"/>
          <w:lang w:val="uz-Cyrl-UZ"/>
        </w:rPr>
        <w:footnoteRef/>
      </w:r>
      <w:r w:rsidRPr="00435D31">
        <w:rPr>
          <w:rStyle w:val="FootnoteReference"/>
          <w:rFonts w:cs="Times New Roman"/>
          <w:b/>
          <w:sz w:val="18"/>
          <w:szCs w:val="18"/>
          <w:lang w:val="uz-Cyrl-UZ"/>
        </w:rPr>
        <w:t xml:space="preserve"> </w:t>
      </w:r>
      <w:r w:rsidRPr="00435D31">
        <w:rPr>
          <w:rFonts w:cs="Times New Roman"/>
          <w:bCs/>
          <w:sz w:val="18"/>
          <w:szCs w:val="18"/>
        </w:rPr>
        <w:t>Odluka o izmenama i dopunama Odluke o obrazovanju radne grupe za rešavanje problema mešovitih migracionih tokova</w:t>
      </w:r>
      <w:r w:rsidRPr="00435D31">
        <w:rPr>
          <w:rFonts w:cs="Times New Roman"/>
          <w:b/>
          <w:bCs/>
          <w:sz w:val="18"/>
          <w:szCs w:val="18"/>
        </w:rPr>
        <w:t xml:space="preserve"> </w:t>
      </w:r>
      <w:r w:rsidRPr="00435D31">
        <w:rPr>
          <w:rFonts w:cs="Times New Roman"/>
          <w:sz w:val="18"/>
          <w:szCs w:val="18"/>
        </w:rPr>
        <w:t xml:space="preserve">("Sl. glasnik RS", br. 73/2017)  </w:t>
      </w:r>
      <w:hyperlink r:id="rId2" w:history="1">
        <w:r w:rsidRPr="00435D31">
          <w:rPr>
            <w:rStyle w:val="Hyperlink"/>
            <w:rFonts w:cs="Times New Roman"/>
            <w:sz w:val="18"/>
            <w:szCs w:val="18"/>
          </w:rPr>
          <w:t>http://www.paragraf.rs/izmene_i_dopune/280717-odluka_o_izmenama_i_dopunama_odluke_o_obrazovanju_radne_grupe_za_resavanje_problema_mesovitih_migracionih_tokova.html</w:t>
        </w:r>
      </w:hyperlink>
      <w:r w:rsidRPr="00435D31">
        <w:rPr>
          <w:rFonts w:cs="Times New Roman"/>
          <w:sz w:val="18"/>
          <w:szCs w:val="18"/>
        </w:rPr>
        <w:t xml:space="preserve">. </w:t>
      </w:r>
    </w:p>
  </w:footnote>
  <w:footnote w:id="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Ustav Republike Srbije, "Sl. glasnik RS", br. 98/2006. Dostupno na: </w:t>
      </w:r>
      <w:hyperlink r:id="rId3" w:history="1">
        <w:r w:rsidRPr="00435D31">
          <w:rPr>
            <w:rStyle w:val="Hyperlink"/>
            <w:rFonts w:ascii="Times New Roman" w:hAnsi="Times New Roman" w:cs="Times New Roman"/>
            <w:sz w:val="18"/>
            <w:szCs w:val="18"/>
          </w:rPr>
          <w:t>http://www.paragraf.rs/propisi/ustav_republike_srbije.html</w:t>
        </w:r>
      </w:hyperlink>
      <w:r w:rsidRPr="00435D31">
        <w:rPr>
          <w:rFonts w:ascii="Times New Roman" w:hAnsi="Times New Roman" w:cs="Times New Roman"/>
          <w:sz w:val="18"/>
          <w:szCs w:val="18"/>
        </w:rPr>
        <w:t xml:space="preserve">. </w:t>
      </w:r>
    </w:p>
  </w:footnote>
  <w:footnote w:id="5">
    <w:p w:rsidR="00494E6A" w:rsidRPr="00435D31" w:rsidRDefault="00494E6A" w:rsidP="00435D31">
      <w:pPr>
        <w:spacing w:before="0" w:beforeAutospacing="0" w:after="0" w:afterAutospacing="0" w:line="240" w:lineRule="auto"/>
        <w:jc w:val="left"/>
        <w:rPr>
          <w:rFonts w:cs="Times New Roman"/>
          <w:sz w:val="18"/>
          <w:szCs w:val="18"/>
        </w:rPr>
      </w:pPr>
      <w:r w:rsidRPr="00435D31">
        <w:rPr>
          <w:rStyle w:val="FootnoteReference"/>
          <w:rFonts w:cs="Times New Roman"/>
          <w:sz w:val="18"/>
          <w:szCs w:val="18"/>
        </w:rPr>
        <w:footnoteRef/>
      </w:r>
      <w:r w:rsidRPr="00435D31">
        <w:rPr>
          <w:rFonts w:cs="Times New Roman"/>
          <w:sz w:val="18"/>
          <w:szCs w:val="18"/>
        </w:rPr>
        <w:t xml:space="preserve"> </w:t>
      </w:r>
      <w:r w:rsidRPr="00435D31">
        <w:rPr>
          <w:rFonts w:cs="Times New Roman"/>
          <w:sz w:val="18"/>
          <w:szCs w:val="18"/>
        </w:rPr>
        <w:t xml:space="preserve">Zakon o policiji, </w:t>
      </w:r>
      <w:r w:rsidRPr="00435D31">
        <w:rPr>
          <w:rFonts w:cs="Times New Roman"/>
          <w:i/>
          <w:sz w:val="18"/>
          <w:szCs w:val="18"/>
        </w:rPr>
        <w:t>"</w:t>
      </w:r>
      <w:r w:rsidRPr="00435D31">
        <w:rPr>
          <w:rFonts w:cs="Times New Roman"/>
          <w:sz w:val="18"/>
          <w:szCs w:val="18"/>
        </w:rPr>
        <w:t>Sl. glasnik RS", br. 6/2016</w:t>
      </w:r>
      <w:r w:rsidRPr="00435D31">
        <w:rPr>
          <w:rFonts w:cs="Times New Roman"/>
          <w:i/>
          <w:sz w:val="18"/>
          <w:szCs w:val="18"/>
        </w:rPr>
        <w:t>.</w:t>
      </w:r>
      <w:r>
        <w:rPr>
          <w:rFonts w:cs="Times New Roman"/>
          <w:i/>
          <w:sz w:val="18"/>
          <w:szCs w:val="18"/>
        </w:rPr>
        <w:t xml:space="preserve"> </w:t>
      </w:r>
      <w:r w:rsidRPr="0074771F">
        <w:rPr>
          <w:rFonts w:cs="Times New Roman"/>
          <w:sz w:val="18"/>
          <w:szCs w:val="18"/>
        </w:rPr>
        <w:t>Dostupno na</w:t>
      </w:r>
      <w:r w:rsidRPr="00435D31">
        <w:rPr>
          <w:rFonts w:cs="Times New Roman"/>
          <w:i/>
          <w:sz w:val="18"/>
          <w:szCs w:val="18"/>
        </w:rPr>
        <w:t xml:space="preserve">: </w:t>
      </w:r>
      <w:hyperlink r:id="rId4" w:history="1">
        <w:r w:rsidRPr="00435D31">
          <w:rPr>
            <w:rStyle w:val="Hyperlink"/>
            <w:rFonts w:cs="Times New Roman"/>
            <w:i/>
            <w:sz w:val="18"/>
            <w:szCs w:val="18"/>
          </w:rPr>
          <w:t>http://www.paragraf.rs/propisi/zakon_o_policiji.html</w:t>
        </w:r>
      </w:hyperlink>
      <w:r w:rsidRPr="00435D31">
        <w:rPr>
          <w:rFonts w:cs="Times New Roman"/>
          <w:i/>
          <w:sz w:val="18"/>
          <w:szCs w:val="18"/>
        </w:rPr>
        <w:t xml:space="preserve">. </w:t>
      </w:r>
    </w:p>
  </w:footnote>
  <w:footnote w:id="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azilu, "Sl. glasnik RS", br. 109/2007. Dostupno na: </w:t>
      </w:r>
      <w:hyperlink r:id="rId5" w:history="1">
        <w:r w:rsidRPr="00435D31">
          <w:rPr>
            <w:rStyle w:val="Hyperlink"/>
            <w:rFonts w:ascii="Times New Roman" w:hAnsi="Times New Roman" w:cs="Times New Roman"/>
            <w:sz w:val="18"/>
            <w:szCs w:val="18"/>
          </w:rPr>
          <w:t>http://www.paragraf.rs/propisi/zakon_o_azilu.html</w:t>
        </w:r>
      </w:hyperlink>
      <w:r w:rsidRPr="00435D31">
        <w:rPr>
          <w:rFonts w:ascii="Times New Roman" w:hAnsi="Times New Roman" w:cs="Times New Roman"/>
          <w:sz w:val="18"/>
          <w:szCs w:val="18"/>
        </w:rPr>
        <w:t xml:space="preserve">. </w:t>
      </w:r>
    </w:p>
  </w:footnote>
  <w:footnote w:id="7">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B82E57">
        <w:rPr>
          <w:rFonts w:ascii="Times New Roman" w:hAnsi="Times New Roman" w:cs="Times New Roman"/>
          <w:sz w:val="18"/>
          <w:szCs w:val="18"/>
        </w:rPr>
        <w:t xml:space="preserve">Zakon o upravljanju migracijama, </w:t>
      </w:r>
      <w:r w:rsidRPr="00435D31">
        <w:rPr>
          <w:rFonts w:ascii="Times New Roman" w:hAnsi="Times New Roman" w:cs="Times New Roman"/>
          <w:sz w:val="18"/>
          <w:szCs w:val="18"/>
        </w:rPr>
        <w:t>Sl. glasnik RS", br. 107/2012</w:t>
      </w:r>
      <w:r>
        <w:rPr>
          <w:rFonts w:ascii="Times New Roman" w:hAnsi="Times New Roman" w:cs="Times New Roman"/>
          <w:sz w:val="18"/>
          <w:szCs w:val="18"/>
          <w:lang w:val="sr-Latn-RS"/>
        </w:rPr>
        <w:t>.</w:t>
      </w:r>
    </w:p>
  </w:footnote>
  <w:footnote w:id="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strancima, </w:t>
      </w:r>
      <w:r w:rsidRPr="00435D31">
        <w:rPr>
          <w:rFonts w:ascii="Times New Roman" w:hAnsi="Times New Roman" w:cs="Times New Roman"/>
          <w:sz w:val="18"/>
          <w:szCs w:val="18"/>
          <w:lang w:val="en-US"/>
        </w:rPr>
        <w:t xml:space="preserve">"Sl. </w:t>
      </w:r>
      <w:proofErr w:type="gramStart"/>
      <w:r w:rsidRPr="00435D31">
        <w:rPr>
          <w:rFonts w:ascii="Times New Roman" w:hAnsi="Times New Roman" w:cs="Times New Roman"/>
          <w:sz w:val="18"/>
          <w:szCs w:val="18"/>
          <w:lang w:val="en-US"/>
        </w:rPr>
        <w:t>glasnik</w:t>
      </w:r>
      <w:proofErr w:type="gramEnd"/>
      <w:r w:rsidRPr="00435D31">
        <w:rPr>
          <w:rFonts w:ascii="Times New Roman" w:hAnsi="Times New Roman" w:cs="Times New Roman"/>
          <w:sz w:val="18"/>
          <w:szCs w:val="18"/>
          <w:lang w:val="en-US"/>
        </w:rPr>
        <w:t xml:space="preserve"> RS", br. 97/2008. </w:t>
      </w:r>
      <w:r w:rsidRPr="00B82E57">
        <w:rPr>
          <w:rFonts w:ascii="Times New Roman" w:hAnsi="Times New Roman" w:cs="Times New Roman"/>
          <w:sz w:val="18"/>
          <w:szCs w:val="18"/>
          <w:lang w:val="fr-FR"/>
        </w:rPr>
        <w:t xml:space="preserve">Dostupno na: </w:t>
      </w:r>
      <w:hyperlink r:id="rId6" w:history="1">
        <w:r w:rsidRPr="00B82E57">
          <w:rPr>
            <w:rStyle w:val="Hyperlink"/>
            <w:rFonts w:ascii="Times New Roman" w:hAnsi="Times New Roman" w:cs="Times New Roman"/>
            <w:sz w:val="18"/>
            <w:szCs w:val="18"/>
            <w:lang w:val="fr-FR"/>
          </w:rPr>
          <w:t>http://www.paragraf.rs/propisi/zakon_o_strancima.html</w:t>
        </w:r>
      </w:hyperlink>
      <w:r w:rsidRPr="00B82E57">
        <w:rPr>
          <w:rFonts w:ascii="Times New Roman" w:hAnsi="Times New Roman" w:cs="Times New Roman"/>
          <w:sz w:val="18"/>
          <w:szCs w:val="18"/>
          <w:lang w:val="fr-FR"/>
        </w:rPr>
        <w:t xml:space="preserve">. </w:t>
      </w:r>
    </w:p>
  </w:footnote>
  <w:footnote w:id="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hyperlink r:id="rId7" w:history="1">
        <w:r w:rsidRPr="00435D31">
          <w:rPr>
            <w:rFonts w:ascii="Times New Roman" w:hAnsi="Times New Roman" w:cs="Times New Roman"/>
            <w:sz w:val="18"/>
            <w:szCs w:val="18"/>
          </w:rPr>
          <w:t>Zakon</w:t>
        </w:r>
      </w:hyperlink>
      <w:r w:rsidRPr="00435D31">
        <w:rPr>
          <w:rFonts w:ascii="Times New Roman" w:hAnsi="Times New Roman" w:cs="Times New Roman"/>
          <w:sz w:val="18"/>
          <w:szCs w:val="18"/>
        </w:rPr>
        <w:t xml:space="preserve"> o javnom redu i miru, "Sl. glasnik RS", br. 6/2016. Dostupno na: </w:t>
      </w:r>
      <w:hyperlink r:id="rId8" w:history="1">
        <w:r w:rsidRPr="00435D31">
          <w:rPr>
            <w:rStyle w:val="Hyperlink"/>
            <w:rFonts w:ascii="Times New Roman" w:hAnsi="Times New Roman" w:cs="Times New Roman"/>
            <w:sz w:val="18"/>
            <w:szCs w:val="18"/>
          </w:rPr>
          <w:t>http://www.paragraf.rs/propisi/zakon_o_javnom_redu_i_miru.html</w:t>
        </w:r>
      </w:hyperlink>
      <w:r w:rsidRPr="00435D31">
        <w:rPr>
          <w:rFonts w:ascii="Times New Roman" w:hAnsi="Times New Roman" w:cs="Times New Roman"/>
          <w:sz w:val="18"/>
          <w:szCs w:val="18"/>
        </w:rPr>
        <w:t xml:space="preserve">. </w:t>
      </w:r>
    </w:p>
  </w:footnote>
  <w:footnote w:id="1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Krivični zakonik, "Sl. glasnik RS", br. 85/2005, 88/2005 - ispr., 107/2005 - ispr., 72/2009, 111/2009, 121/2012, 104/2013, 108/2014 i 94/2016. Dostupno na: </w:t>
      </w:r>
      <w:hyperlink r:id="rId9" w:history="1">
        <w:r w:rsidRPr="00435D31">
          <w:rPr>
            <w:rStyle w:val="Hyperlink"/>
            <w:rFonts w:ascii="Times New Roman" w:hAnsi="Times New Roman" w:cs="Times New Roman"/>
            <w:sz w:val="18"/>
            <w:szCs w:val="18"/>
          </w:rPr>
          <w:t>http://www.paragraf.rs/propisi/krivicni_zakonik.html</w:t>
        </w:r>
      </w:hyperlink>
      <w:r w:rsidRPr="00435D31">
        <w:rPr>
          <w:rFonts w:ascii="Times New Roman" w:hAnsi="Times New Roman" w:cs="Times New Roman"/>
          <w:sz w:val="18"/>
          <w:szCs w:val="18"/>
        </w:rPr>
        <w:t xml:space="preserve">. </w:t>
      </w:r>
    </w:p>
  </w:footnote>
  <w:footnote w:id="1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Zakon o sprečavanju nasilja u porodici, "Sl. glasnik RS", br. 94/2016</w:t>
      </w:r>
      <w:r>
        <w:rPr>
          <w:rFonts w:ascii="Times New Roman" w:hAnsi="Times New Roman" w:cs="Times New Roman"/>
          <w:sz w:val="18"/>
          <w:szCs w:val="18"/>
          <w:lang w:val="sr-Latn-RS"/>
        </w:rPr>
        <w:t>.</w:t>
      </w:r>
      <w:r w:rsidRPr="00435D31">
        <w:rPr>
          <w:rFonts w:ascii="Times New Roman" w:hAnsi="Times New Roman" w:cs="Times New Roman"/>
          <w:sz w:val="18"/>
          <w:szCs w:val="18"/>
        </w:rPr>
        <w:t xml:space="preserve"> Dostu</w:t>
      </w:r>
      <w:r>
        <w:rPr>
          <w:rFonts w:ascii="Times New Roman" w:hAnsi="Times New Roman" w:cs="Times New Roman"/>
          <w:sz w:val="18"/>
          <w:szCs w:val="18"/>
          <w:lang w:val="sr-Latn-RS"/>
        </w:rPr>
        <w:t>p</w:t>
      </w:r>
      <w:r w:rsidRPr="00435D31">
        <w:rPr>
          <w:rFonts w:ascii="Times New Roman" w:hAnsi="Times New Roman" w:cs="Times New Roman"/>
          <w:sz w:val="18"/>
          <w:szCs w:val="18"/>
        </w:rPr>
        <w:t xml:space="preserve">no na: </w:t>
      </w:r>
      <w:hyperlink r:id="rId10" w:history="1">
        <w:r w:rsidRPr="00435D31">
          <w:rPr>
            <w:rStyle w:val="Hyperlink"/>
            <w:rFonts w:ascii="Times New Roman" w:hAnsi="Times New Roman" w:cs="Times New Roman"/>
            <w:sz w:val="18"/>
            <w:szCs w:val="18"/>
          </w:rPr>
          <w:t>http://www.paragraf.rs/propisi/zakon_o_sprecavanju_nasilja_u_porodici.html</w:t>
        </w:r>
      </w:hyperlink>
      <w:r w:rsidRPr="00435D31">
        <w:rPr>
          <w:rFonts w:ascii="Times New Roman" w:hAnsi="Times New Roman" w:cs="Times New Roman"/>
          <w:sz w:val="18"/>
          <w:szCs w:val="18"/>
        </w:rPr>
        <w:t>.</w:t>
      </w:r>
    </w:p>
  </w:footnote>
  <w:footnote w:id="1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Zakon o maloletnim učiniocima krivičnih dela i krivičnopravnoj zaštiti naloletnih lica, "Sl. glasnik RS", br. 85/2005</w:t>
      </w:r>
      <w:r>
        <w:rPr>
          <w:rFonts w:ascii="Times New Roman" w:hAnsi="Times New Roman" w:cs="Times New Roman"/>
          <w:sz w:val="18"/>
          <w:szCs w:val="18"/>
          <w:lang w:val="sr-Latn-RS"/>
        </w:rPr>
        <w:t>.</w:t>
      </w:r>
      <w:r w:rsidRPr="00435D31">
        <w:rPr>
          <w:rFonts w:ascii="Times New Roman" w:hAnsi="Times New Roman" w:cs="Times New Roman"/>
          <w:sz w:val="18"/>
          <w:szCs w:val="18"/>
        </w:rPr>
        <w:t xml:space="preserve"> </w:t>
      </w:r>
      <w:r w:rsidR="003E72ED">
        <w:fldChar w:fldCharType="begin"/>
      </w:r>
      <w:r w:rsidR="003E72ED">
        <w:instrText xml:space="preserve"> HYPERLINK "http://www.paragraf.rs/propisi/zakon_o_maloletnim_uciniocima_krivicnih_dela_i_krivicnopravnoj_zasti</w:instrText>
      </w:r>
      <w:r w:rsidR="003E72ED">
        <w:instrText xml:space="preserve">ti_maloletnih_lica.html" </w:instrText>
      </w:r>
      <w:r w:rsidR="003E72ED">
        <w:fldChar w:fldCharType="separate"/>
      </w:r>
      <w:r w:rsidRPr="00435D31">
        <w:rPr>
          <w:rStyle w:val="Hyperlink"/>
          <w:rFonts w:ascii="Times New Roman" w:hAnsi="Times New Roman" w:cs="Times New Roman"/>
          <w:sz w:val="18"/>
          <w:szCs w:val="18"/>
        </w:rPr>
        <w:t>http://www.paragraf.rs/propisi/zakon_o_maloletnim_uciniocima_krivicnih_dela_i_krivicnopravnoj_zastiti_maloletnih_lica.html</w:t>
      </w:r>
      <w:r w:rsidR="003E72ED">
        <w:rPr>
          <w:rStyle w:val="Hyperlink"/>
          <w:rFonts w:ascii="Times New Roman" w:hAnsi="Times New Roman" w:cs="Times New Roman"/>
          <w:sz w:val="18"/>
          <w:szCs w:val="18"/>
        </w:rPr>
        <w:fldChar w:fldCharType="end"/>
      </w:r>
      <w:r w:rsidRPr="00435D31">
        <w:rPr>
          <w:rStyle w:val="Hyperlink"/>
          <w:rFonts w:ascii="Times New Roman" w:hAnsi="Times New Roman" w:cs="Times New Roman"/>
          <w:sz w:val="18"/>
          <w:szCs w:val="18"/>
        </w:rPr>
        <w:t>.</w:t>
      </w:r>
    </w:p>
  </w:footnote>
  <w:footnote w:id="13">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Opšti protokol za zaštitu dece od zlostavljanja i zanemarivanja, dostupno na: </w:t>
      </w:r>
      <w:r w:rsidRPr="0074771F">
        <w:rPr>
          <w:rFonts w:ascii="Times New Roman" w:hAnsi="Times New Roman" w:cs="Times New Roman"/>
          <w:color w:val="0070C0"/>
          <w:sz w:val="18"/>
          <w:szCs w:val="18"/>
          <w:u w:val="single"/>
        </w:rPr>
        <w:t>http://www.paragraf.rs/propisi/opsti_protokol_za_zastitu_dece_od_zlostavljanja_i_zanemarivanja.html</w:t>
      </w:r>
      <w:r>
        <w:rPr>
          <w:rFonts w:ascii="Times New Roman" w:hAnsi="Times New Roman" w:cs="Times New Roman"/>
          <w:color w:val="0070C0"/>
          <w:sz w:val="18"/>
          <w:szCs w:val="18"/>
          <w:u w:val="single"/>
          <w:lang w:val="sr-Latn-RS"/>
        </w:rPr>
        <w:t>.</w:t>
      </w:r>
    </w:p>
  </w:footnote>
  <w:footnote w:id="1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Opšti protokol o postupanju i saradnji ustanova, organa i organizacija u situacijama nasilja nad ženama u porodici i u partnerskim odnosima, dostu</w:t>
      </w:r>
      <w:r>
        <w:rPr>
          <w:rFonts w:ascii="Times New Roman" w:hAnsi="Times New Roman" w:cs="Times New Roman"/>
          <w:sz w:val="18"/>
          <w:szCs w:val="18"/>
          <w:lang w:val="sr-Latn-RS"/>
        </w:rPr>
        <w:t>p</w:t>
      </w:r>
      <w:r w:rsidRPr="00435D31">
        <w:rPr>
          <w:rFonts w:ascii="Times New Roman" w:hAnsi="Times New Roman" w:cs="Times New Roman"/>
          <w:sz w:val="18"/>
          <w:szCs w:val="18"/>
        </w:rPr>
        <w:t xml:space="preserve">no na:  </w:t>
      </w:r>
      <w:hyperlink r:id="rId11" w:history="1">
        <w:r w:rsidRPr="00435D31">
          <w:rPr>
            <w:rStyle w:val="Hyperlink"/>
            <w:rFonts w:ascii="Times New Roman" w:hAnsi="Times New Roman" w:cs="Times New Roman"/>
            <w:sz w:val="18"/>
            <w:szCs w:val="18"/>
          </w:rPr>
          <w:t>https://www.minrzs.gov.rs/files/doc/porodica/zlostavljanje/Opsti%20protokol%20-%20nasilje%20nad%20zenama,%20dete%20svedok.pdf</w:t>
        </w:r>
      </w:hyperlink>
      <w:r w:rsidRPr="00435D31">
        <w:rPr>
          <w:rFonts w:ascii="Times New Roman" w:hAnsi="Times New Roman" w:cs="Times New Roman"/>
          <w:sz w:val="18"/>
          <w:szCs w:val="18"/>
        </w:rPr>
        <w:t xml:space="preserve">. </w:t>
      </w:r>
    </w:p>
  </w:footnote>
  <w:footnote w:id="1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Zakon o izbeglicama, „Sl. glasnik RS</w:t>
      </w:r>
      <w:r>
        <w:rPr>
          <w:rFonts w:ascii="Times New Roman" w:hAnsi="Times New Roman" w:cs="Times New Roman"/>
          <w:sz w:val="18"/>
          <w:szCs w:val="18"/>
        </w:rPr>
        <w:t>“</w:t>
      </w:r>
      <w:r w:rsidRPr="00435D31">
        <w:rPr>
          <w:rFonts w:ascii="Times New Roman" w:hAnsi="Times New Roman" w:cs="Times New Roman"/>
          <w:sz w:val="18"/>
          <w:szCs w:val="18"/>
        </w:rPr>
        <w:t>, broj 18/92, „Sl. list SRJ</w:t>
      </w:r>
      <w:r>
        <w:rPr>
          <w:rFonts w:ascii="Times New Roman" w:hAnsi="Times New Roman" w:cs="Times New Roman"/>
          <w:sz w:val="18"/>
          <w:szCs w:val="18"/>
        </w:rPr>
        <w:t>“</w:t>
      </w:r>
      <w:r w:rsidRPr="00435D31">
        <w:rPr>
          <w:rFonts w:ascii="Times New Roman" w:hAnsi="Times New Roman" w:cs="Times New Roman"/>
          <w:sz w:val="18"/>
          <w:szCs w:val="18"/>
        </w:rPr>
        <w:t>, broj 42/02 - SUS i „Sl. glasnik RS</w:t>
      </w:r>
      <w:r>
        <w:rPr>
          <w:rFonts w:ascii="Times New Roman" w:hAnsi="Times New Roman" w:cs="Times New Roman"/>
          <w:sz w:val="18"/>
          <w:szCs w:val="18"/>
        </w:rPr>
        <w:t>“</w:t>
      </w:r>
      <w:r w:rsidRPr="00435D31">
        <w:rPr>
          <w:rFonts w:ascii="Times New Roman" w:hAnsi="Times New Roman" w:cs="Times New Roman"/>
          <w:sz w:val="18"/>
          <w:szCs w:val="18"/>
        </w:rPr>
        <w:t xml:space="preserve">, broj 30/10. Dostupno na: </w:t>
      </w:r>
      <w:hyperlink r:id="rId12" w:history="1">
        <w:r w:rsidRPr="00435D31">
          <w:rPr>
            <w:rStyle w:val="Hyperlink"/>
            <w:rFonts w:ascii="Times New Roman" w:hAnsi="Times New Roman" w:cs="Times New Roman"/>
            <w:sz w:val="18"/>
            <w:szCs w:val="18"/>
          </w:rPr>
          <w:t>http://www.kirs.gov.rs/docs/Zakon_o_izbeglicama.pdf</w:t>
        </w:r>
      </w:hyperlink>
      <w:r w:rsidRPr="00435D31">
        <w:rPr>
          <w:rFonts w:ascii="Times New Roman" w:hAnsi="Times New Roman" w:cs="Times New Roman"/>
          <w:sz w:val="18"/>
          <w:szCs w:val="18"/>
        </w:rPr>
        <w:t xml:space="preserve">. </w:t>
      </w:r>
    </w:p>
  </w:footnote>
  <w:footnote w:id="1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upravljanju migracijama, op. cit. </w:t>
      </w:r>
    </w:p>
  </w:footnote>
  <w:footnote w:id="1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Ustav Republike Srbije, op. cit. </w:t>
      </w:r>
    </w:p>
  </w:footnote>
  <w:footnote w:id="1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azilu, op. cit. </w:t>
      </w:r>
    </w:p>
  </w:footnote>
  <w:footnote w:id="19">
    <w:p w:rsidR="00494E6A" w:rsidRPr="00435D31" w:rsidRDefault="00494E6A" w:rsidP="00435D31">
      <w:pPr>
        <w:pStyle w:val="FootnoteText"/>
        <w:jc w:val="left"/>
        <w:rPr>
          <w:rFonts w:ascii="Times New Roman" w:hAnsi="Times New Roman" w:cs="Times New Roman"/>
          <w:color w:val="0000FF" w:themeColor="hyperlink"/>
          <w:sz w:val="18"/>
          <w:szCs w:val="18"/>
          <w:u w:val="single"/>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upravljanju migracijama, op. cit. </w:t>
      </w:r>
      <w:r w:rsidR="003E72ED">
        <w:fldChar w:fldCharType="begin"/>
      </w:r>
      <w:r w:rsidR="003E72ED">
        <w:instrText xml:space="preserve"> HYPERLINK "http://www.kirs.gov.rs/docs/Zakon_o_upravljanju_migracijama.pdf" </w:instrText>
      </w:r>
      <w:r w:rsidR="003E72ED">
        <w:fldChar w:fldCharType="separate"/>
      </w:r>
      <w:r w:rsidR="003E72ED">
        <w:fldChar w:fldCharType="end"/>
      </w:r>
    </w:p>
  </w:footnote>
  <w:footnote w:id="2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sadržini i izgledu obrazaca zahteva za azil i isprava koje se mogu izdavati tražiocima azila i licima kojima je odobren azil ili privremena zaštita, "Službeni glasnik RS", br. 53/2008. Dostupno na: </w:t>
      </w:r>
      <w:hyperlink r:id="rId13" w:history="1">
        <w:r w:rsidRPr="00435D31">
          <w:rPr>
            <w:rStyle w:val="Hyperlink"/>
            <w:rFonts w:ascii="Times New Roman" w:hAnsi="Times New Roman" w:cs="Times New Roman"/>
            <w:sz w:val="18"/>
            <w:szCs w:val="18"/>
          </w:rPr>
          <w:t>http://www.kirs.gov.rs/docs/Pravilnik_o_sadrzini_i_izgledu_obrazaca_zahteva_za_azil_i_isprava_koje_se_mogu_izdavati....pdf</w:t>
        </w:r>
      </w:hyperlink>
      <w:r>
        <w:rPr>
          <w:rStyle w:val="Hyperlink"/>
          <w:rFonts w:ascii="Times New Roman" w:hAnsi="Times New Roman" w:cs="Times New Roman"/>
          <w:sz w:val="18"/>
          <w:szCs w:val="18"/>
          <w:lang w:val="sr-Latn-RS"/>
        </w:rPr>
        <w:t>.</w:t>
      </w:r>
      <w:r w:rsidRPr="00435D31">
        <w:rPr>
          <w:rFonts w:ascii="Times New Roman" w:hAnsi="Times New Roman" w:cs="Times New Roman"/>
          <w:sz w:val="18"/>
          <w:szCs w:val="18"/>
        </w:rPr>
        <w:t xml:space="preserve"> </w:t>
      </w:r>
    </w:p>
  </w:footnote>
  <w:footnote w:id="2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zdravstvenim pregledima lica koja traže azil prilikom prijema u Centar za azil, "Službeni glasnik RS", br. 93/2008. Dostupno na: </w:t>
      </w:r>
      <w:hyperlink r:id="rId14" w:history="1">
        <w:r w:rsidRPr="00435D31">
          <w:rPr>
            <w:rStyle w:val="Hyperlink"/>
            <w:rFonts w:ascii="Times New Roman" w:hAnsi="Times New Roman" w:cs="Times New Roman"/>
            <w:sz w:val="18"/>
            <w:szCs w:val="18"/>
          </w:rPr>
          <w:t>http://www.kirs.gov.rs/docs/Pravilnik_o_zdravstvenim_pregledima_lica_koja_traze_azil_prilikom_prijema_u_Centar_za_azil.pdf</w:t>
        </w:r>
      </w:hyperlink>
      <w:r w:rsidRPr="00435D31">
        <w:rPr>
          <w:rFonts w:ascii="Times New Roman" w:hAnsi="Times New Roman" w:cs="Times New Roman"/>
          <w:sz w:val="18"/>
          <w:szCs w:val="18"/>
        </w:rPr>
        <w:t xml:space="preserve">. </w:t>
      </w:r>
    </w:p>
  </w:footnote>
  <w:footnote w:id="22">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uslovima smeštaja i obezbeđivanja osnovnih životnih uslova u Centru za azil, na osnovu člana 21. stav 3. Zakona o azilu, donet od </w:t>
      </w:r>
      <w:r>
        <w:rPr>
          <w:rFonts w:ascii="Times New Roman" w:hAnsi="Times New Roman" w:cs="Times New Roman"/>
          <w:sz w:val="18"/>
          <w:szCs w:val="18"/>
          <w:lang w:val="sr-Latn-RS"/>
        </w:rPr>
        <w:t xml:space="preserve">strane </w:t>
      </w:r>
      <w:r w:rsidRPr="00435D31">
        <w:rPr>
          <w:rFonts w:ascii="Times New Roman" w:hAnsi="Times New Roman" w:cs="Times New Roman"/>
          <w:sz w:val="18"/>
          <w:szCs w:val="18"/>
        </w:rPr>
        <w:t xml:space="preserve">komesara Komesarijata za izbeglice. Dostupno na: </w:t>
      </w:r>
      <w:hyperlink r:id="rId15" w:history="1">
        <w:r w:rsidRPr="00435D31">
          <w:rPr>
            <w:rStyle w:val="Hyperlink"/>
            <w:rFonts w:ascii="Times New Roman" w:hAnsi="Times New Roman" w:cs="Times New Roman"/>
            <w:sz w:val="18"/>
            <w:szCs w:val="18"/>
          </w:rPr>
          <w:t>http://www.kirs.gov.rs/docs/Pravilnik_o_uslovima_smestaja_i_obezbedjivanju_osnovnih_zivotnih_uslova_u_Centru_za_azil.pdf</w:t>
        </w:r>
      </w:hyperlink>
      <w:r>
        <w:rPr>
          <w:rStyle w:val="Hyperlink"/>
          <w:rFonts w:ascii="Times New Roman" w:hAnsi="Times New Roman" w:cs="Times New Roman"/>
          <w:sz w:val="18"/>
          <w:szCs w:val="18"/>
          <w:lang w:val="sr-Latn-RS"/>
        </w:rPr>
        <w:t>.</w:t>
      </w:r>
    </w:p>
  </w:footnote>
  <w:footnote w:id="2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načinu vođenja i sadržini evidencija i licima smeštenim u Centru za azil, na osnovu člana 64. stav 3. Zakona o azilu, donet od </w:t>
      </w:r>
      <w:r>
        <w:rPr>
          <w:rFonts w:ascii="Times New Roman" w:hAnsi="Times New Roman" w:cs="Times New Roman"/>
          <w:sz w:val="18"/>
          <w:szCs w:val="18"/>
          <w:lang w:val="sr-Latn-RS"/>
        </w:rPr>
        <w:t xml:space="preserve">strane </w:t>
      </w:r>
      <w:r w:rsidRPr="00435D31">
        <w:rPr>
          <w:rFonts w:ascii="Times New Roman" w:hAnsi="Times New Roman" w:cs="Times New Roman"/>
          <w:sz w:val="18"/>
          <w:szCs w:val="18"/>
        </w:rPr>
        <w:t xml:space="preserve">komesara Komesarijata za izbeglice. Dostupno na: </w:t>
      </w:r>
      <w:hyperlink r:id="rId16" w:history="1">
        <w:r w:rsidRPr="00435D31">
          <w:rPr>
            <w:rStyle w:val="Hyperlink"/>
            <w:rFonts w:ascii="Times New Roman" w:hAnsi="Times New Roman" w:cs="Times New Roman"/>
            <w:sz w:val="18"/>
            <w:szCs w:val="18"/>
          </w:rPr>
          <w:t>http://www.kirs.gov.rs/docs/Pravilnik_o_nacinu_vodjenja_i_sadrzini_evidencija_o_licima_smestenim_u_Centru_za_azil.pdf</w:t>
        </w:r>
      </w:hyperlink>
      <w:r>
        <w:rPr>
          <w:rStyle w:val="Hyperlink"/>
          <w:rFonts w:ascii="Times New Roman" w:hAnsi="Times New Roman" w:cs="Times New Roman"/>
          <w:sz w:val="18"/>
          <w:szCs w:val="18"/>
          <w:lang w:val="sr-Latn-RS"/>
        </w:rPr>
        <w:t>.</w:t>
      </w:r>
      <w:r w:rsidRPr="00435D31">
        <w:rPr>
          <w:rFonts w:ascii="Times New Roman" w:hAnsi="Times New Roman" w:cs="Times New Roman"/>
          <w:sz w:val="18"/>
          <w:szCs w:val="18"/>
        </w:rPr>
        <w:t xml:space="preserve"> </w:t>
      </w:r>
    </w:p>
  </w:footnote>
  <w:footnote w:id="2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kućnom redu Centra za azil, na osnovu člana 21. stav 3. Zakona o azilu, donet od </w:t>
      </w:r>
      <w:r>
        <w:rPr>
          <w:rFonts w:ascii="Times New Roman" w:hAnsi="Times New Roman" w:cs="Times New Roman"/>
          <w:sz w:val="18"/>
          <w:szCs w:val="18"/>
          <w:lang w:val="sr-Latn-RS"/>
        </w:rPr>
        <w:t xml:space="preserve">strane </w:t>
      </w:r>
      <w:r w:rsidRPr="00435D31">
        <w:rPr>
          <w:rFonts w:ascii="Times New Roman" w:hAnsi="Times New Roman" w:cs="Times New Roman"/>
          <w:sz w:val="18"/>
          <w:szCs w:val="18"/>
        </w:rPr>
        <w:t xml:space="preserve">komesara Komesarijata za izbeglice. Dostupno na: </w:t>
      </w:r>
      <w:hyperlink r:id="rId17" w:history="1">
        <w:r w:rsidRPr="00435D31">
          <w:rPr>
            <w:rStyle w:val="Hyperlink"/>
            <w:rFonts w:ascii="Times New Roman" w:hAnsi="Times New Roman" w:cs="Times New Roman"/>
            <w:sz w:val="18"/>
            <w:szCs w:val="18"/>
          </w:rPr>
          <w:t>http://www.kirs.gov.rs/docs/Pravilnik_o_kucnom_redu_u_Centru_za_azil.pdf</w:t>
        </w:r>
      </w:hyperlink>
      <w:r>
        <w:rPr>
          <w:rStyle w:val="Hyperlink"/>
          <w:rFonts w:ascii="Times New Roman" w:hAnsi="Times New Roman" w:cs="Times New Roman"/>
          <w:sz w:val="18"/>
          <w:szCs w:val="18"/>
          <w:lang w:val="sr-Latn-RS"/>
        </w:rPr>
        <w:t>.</w:t>
      </w:r>
      <w:r w:rsidRPr="00435D31">
        <w:rPr>
          <w:rFonts w:ascii="Times New Roman" w:hAnsi="Times New Roman" w:cs="Times New Roman"/>
          <w:sz w:val="18"/>
          <w:szCs w:val="18"/>
        </w:rPr>
        <w:t xml:space="preserve"> </w:t>
      </w:r>
    </w:p>
  </w:footnote>
  <w:footnote w:id="2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ministarstvima, "Sl. glasnik RS", br. 44/2014, 14/2015, 54/2015, 96/2015 - dr. zakon i 62/2017. Dostupan na: </w:t>
      </w:r>
      <w:hyperlink r:id="rId18" w:history="1">
        <w:r w:rsidRPr="00435D31">
          <w:rPr>
            <w:rStyle w:val="Hyperlink"/>
            <w:rFonts w:ascii="Times New Roman" w:hAnsi="Times New Roman" w:cs="Times New Roman"/>
            <w:sz w:val="18"/>
            <w:szCs w:val="18"/>
          </w:rPr>
          <w:t>http://www.paragraf.rs/propisi/zakon_o_ministarstvima.html</w:t>
        </w:r>
      </w:hyperlink>
      <w:r>
        <w:rPr>
          <w:rStyle w:val="Hyperlink"/>
          <w:rFonts w:ascii="Times New Roman" w:hAnsi="Times New Roman" w:cs="Times New Roman"/>
          <w:sz w:val="18"/>
          <w:szCs w:val="18"/>
          <w:lang w:val="sr-Latn-RS"/>
        </w:rPr>
        <w:t>.</w:t>
      </w:r>
      <w:r w:rsidRPr="00435D31">
        <w:rPr>
          <w:rFonts w:ascii="Times New Roman" w:hAnsi="Times New Roman" w:cs="Times New Roman"/>
          <w:sz w:val="18"/>
          <w:szCs w:val="18"/>
        </w:rPr>
        <w:t xml:space="preserve"> </w:t>
      </w:r>
    </w:p>
  </w:footnote>
  <w:footnote w:id="26">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Više o uslugama Ministar</w:t>
      </w:r>
      <w:r>
        <w:rPr>
          <w:rFonts w:ascii="Times New Roman" w:hAnsi="Times New Roman" w:cs="Times New Roman"/>
          <w:sz w:val="18"/>
          <w:szCs w:val="18"/>
          <w:lang w:val="sr-Latn-RS"/>
        </w:rPr>
        <w:t>s</w:t>
      </w:r>
      <w:r w:rsidRPr="00435D31">
        <w:rPr>
          <w:rFonts w:ascii="Times New Roman" w:hAnsi="Times New Roman" w:cs="Times New Roman"/>
          <w:sz w:val="18"/>
          <w:szCs w:val="18"/>
        </w:rPr>
        <w:t>tva može se naći u Informatoru o radu Ministarstva za rad, zapošljavanje, bor</w:t>
      </w:r>
      <w:r>
        <w:rPr>
          <w:rFonts w:ascii="Times New Roman" w:hAnsi="Times New Roman" w:cs="Times New Roman"/>
          <w:sz w:val="18"/>
          <w:szCs w:val="18"/>
          <w:lang w:val="sr-Latn-RS"/>
        </w:rPr>
        <w:t>a</w:t>
      </w:r>
      <w:r w:rsidRPr="00435D31">
        <w:rPr>
          <w:rFonts w:ascii="Times New Roman" w:hAnsi="Times New Roman" w:cs="Times New Roman"/>
          <w:sz w:val="18"/>
          <w:szCs w:val="18"/>
        </w:rPr>
        <w:t xml:space="preserve">čka i socijalna pitanja. Dostupan na: </w:t>
      </w:r>
      <w:hyperlink r:id="rId19" w:history="1">
        <w:r w:rsidRPr="00435D31">
          <w:rPr>
            <w:rStyle w:val="Hyperlink"/>
            <w:rFonts w:ascii="Times New Roman" w:hAnsi="Times New Roman" w:cs="Times New Roman"/>
            <w:sz w:val="18"/>
            <w:szCs w:val="18"/>
          </w:rPr>
          <w:t>https://www.minrzs.gov.rs/files/informator_o_radu-10-2017.pdf</w:t>
        </w:r>
      </w:hyperlink>
      <w:r>
        <w:rPr>
          <w:rStyle w:val="Hyperlink"/>
          <w:rFonts w:ascii="Times New Roman" w:hAnsi="Times New Roman" w:cs="Times New Roman"/>
          <w:sz w:val="18"/>
          <w:szCs w:val="18"/>
          <w:lang w:val="sr-Latn-RS"/>
        </w:rPr>
        <w:t>.</w:t>
      </w:r>
    </w:p>
  </w:footnote>
  <w:footnote w:id="2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Ustav Republike Srbije, op. cit. </w:t>
      </w:r>
    </w:p>
  </w:footnote>
  <w:footnote w:id="2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zabrani diskriminacije, "Sl. glasnik RS", br. 22/2009. Dostupno na: </w:t>
      </w:r>
      <w:hyperlink r:id="rId20" w:history="1">
        <w:r w:rsidRPr="00435D31">
          <w:rPr>
            <w:rStyle w:val="Hyperlink"/>
            <w:rFonts w:ascii="Times New Roman" w:hAnsi="Times New Roman" w:cs="Times New Roman"/>
            <w:sz w:val="18"/>
            <w:szCs w:val="18"/>
          </w:rPr>
          <w:t>http://www.paragraf.rs/propisi/zakon_o_zabrani_diskriminacije.html</w:t>
        </w:r>
      </w:hyperlink>
      <w:r w:rsidRPr="00435D31">
        <w:rPr>
          <w:rFonts w:ascii="Times New Roman" w:hAnsi="Times New Roman" w:cs="Times New Roman"/>
          <w:sz w:val="18"/>
          <w:szCs w:val="18"/>
        </w:rPr>
        <w:t xml:space="preserve">. </w:t>
      </w:r>
    </w:p>
  </w:footnote>
  <w:footnote w:id="2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ravnopravnosti polova, "Sl. glasnik RS", br. 104/2009. Dostupno na: </w:t>
      </w:r>
      <w:hyperlink r:id="rId21" w:history="1">
        <w:r w:rsidRPr="00435D31">
          <w:rPr>
            <w:rStyle w:val="Hyperlink"/>
            <w:rFonts w:ascii="Times New Roman" w:hAnsi="Times New Roman" w:cs="Times New Roman"/>
            <w:sz w:val="18"/>
            <w:szCs w:val="18"/>
          </w:rPr>
          <w:t>http://www.paragraf.rs/propisi/zakon_o_ravnopravnosti_polova.html</w:t>
        </w:r>
      </w:hyperlink>
      <w:r w:rsidRPr="00435D31">
        <w:rPr>
          <w:rFonts w:ascii="Times New Roman" w:hAnsi="Times New Roman" w:cs="Times New Roman"/>
          <w:sz w:val="18"/>
          <w:szCs w:val="18"/>
        </w:rPr>
        <w:t xml:space="preserve">. </w:t>
      </w:r>
    </w:p>
  </w:footnote>
  <w:footnote w:id="3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socijalnoj zaštiti, "Sl. glasnik RS", br. 24/2011. Dostupno na: </w:t>
      </w:r>
      <w:hyperlink r:id="rId22" w:history="1">
        <w:r w:rsidRPr="00435D31">
          <w:rPr>
            <w:rStyle w:val="Hyperlink"/>
            <w:rFonts w:ascii="Times New Roman" w:hAnsi="Times New Roman" w:cs="Times New Roman"/>
            <w:sz w:val="18"/>
            <w:szCs w:val="18"/>
          </w:rPr>
          <w:t>http://www.paragraf.rs/propisi/zakon_o_socijalnoj_zastiti.html</w:t>
        </w:r>
      </w:hyperlink>
      <w:r w:rsidRPr="00435D31">
        <w:rPr>
          <w:rFonts w:ascii="Times New Roman" w:hAnsi="Times New Roman" w:cs="Times New Roman"/>
          <w:sz w:val="18"/>
          <w:szCs w:val="18"/>
        </w:rPr>
        <w:t xml:space="preserve">. </w:t>
      </w:r>
    </w:p>
  </w:footnote>
  <w:footnote w:id="3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Porodični zakon, "Sl. glasnik RS", br. 18/2005, 72/2011 - dr. zakon i 6/2015. Dostupno na: </w:t>
      </w:r>
      <w:hyperlink r:id="rId23" w:history="1">
        <w:r w:rsidRPr="00435D31">
          <w:rPr>
            <w:rStyle w:val="Hyperlink"/>
            <w:rFonts w:ascii="Times New Roman" w:hAnsi="Times New Roman" w:cs="Times New Roman"/>
            <w:sz w:val="18"/>
            <w:szCs w:val="18"/>
          </w:rPr>
          <w:t>http://www.paragraf.rs/propisi/porodicni_zakon.html</w:t>
        </w:r>
      </w:hyperlink>
      <w:r w:rsidRPr="00435D31">
        <w:rPr>
          <w:rFonts w:ascii="Times New Roman" w:hAnsi="Times New Roman" w:cs="Times New Roman"/>
          <w:sz w:val="18"/>
          <w:szCs w:val="18"/>
        </w:rPr>
        <w:t xml:space="preserve">. </w:t>
      </w:r>
    </w:p>
  </w:footnote>
  <w:footnote w:id="3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finansijskoj podršci porodici sa decom, Sl. glasnik RS", br. 16/2002, 115/2005 i 107/2009. Dostupno na: </w:t>
      </w:r>
      <w:hyperlink r:id="rId24" w:history="1">
        <w:r w:rsidRPr="00435D31">
          <w:rPr>
            <w:rStyle w:val="Hyperlink"/>
            <w:rFonts w:ascii="Times New Roman" w:hAnsi="Times New Roman" w:cs="Times New Roman"/>
            <w:sz w:val="18"/>
            <w:szCs w:val="18"/>
          </w:rPr>
          <w:t>http://www.paragraf.rs/propisi/zakon_o_finansijskoj_podrsci_porodici_sa_decom.html</w:t>
        </w:r>
      </w:hyperlink>
      <w:r w:rsidRPr="00435D31">
        <w:rPr>
          <w:rFonts w:ascii="Times New Roman" w:hAnsi="Times New Roman" w:cs="Times New Roman"/>
          <w:sz w:val="18"/>
          <w:szCs w:val="18"/>
        </w:rPr>
        <w:t xml:space="preserve">. </w:t>
      </w:r>
    </w:p>
  </w:footnote>
  <w:footnote w:id="3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Zakon o sprečavanju nasilja u porodici, op. cit.</w:t>
      </w:r>
    </w:p>
  </w:footnote>
  <w:footnote w:id="3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maloletnim učiniocima krivičnih dela i krivičnopravnoj zaštiti </w:t>
      </w:r>
      <w:r>
        <w:rPr>
          <w:rFonts w:ascii="Times New Roman" w:hAnsi="Times New Roman" w:cs="Times New Roman"/>
          <w:sz w:val="18"/>
          <w:szCs w:val="18"/>
          <w:lang w:val="sr-Latn-RS"/>
        </w:rPr>
        <w:t>m</w:t>
      </w:r>
      <w:r w:rsidRPr="00435D31">
        <w:rPr>
          <w:rFonts w:ascii="Times New Roman" w:hAnsi="Times New Roman" w:cs="Times New Roman"/>
          <w:sz w:val="18"/>
          <w:szCs w:val="18"/>
        </w:rPr>
        <w:t xml:space="preserve">aloletnih lica, op. cit. </w:t>
      </w:r>
    </w:p>
  </w:footnote>
  <w:footnote w:id="3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Opšti protokol za zaštitu dece od zlostavljanja i zanemarivanja, op. cit.</w:t>
      </w:r>
    </w:p>
  </w:footnote>
  <w:footnote w:id="3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Opšti protokol o postupanju i saradnji ustanova, organa i organizacija u situacijama nasilja nad ženama u porodici i u partnerskim odnosima, op. cit.</w:t>
      </w:r>
    </w:p>
  </w:footnote>
  <w:footnote w:id="3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socijalnoj pomoći za lica koja traže, odnosno kojima je odobren azil, „Sl. glasnik RS", br. 44/2008. Dostupno na: </w:t>
      </w:r>
      <w:hyperlink r:id="rId25" w:history="1">
        <w:r w:rsidRPr="00435D31">
          <w:rPr>
            <w:rStyle w:val="Hyperlink"/>
            <w:rFonts w:ascii="Times New Roman" w:hAnsi="Times New Roman" w:cs="Times New Roman"/>
            <w:sz w:val="18"/>
            <w:szCs w:val="18"/>
          </w:rPr>
          <w:t>https://www.minrzs.gov.rs/files/doc/porodica/ostali/Pravilnik%20o%20socijalnoj%20pomoci%20-%20azil.pdf</w:t>
        </w:r>
      </w:hyperlink>
      <w:r w:rsidRPr="00435D31">
        <w:rPr>
          <w:rFonts w:ascii="Times New Roman" w:hAnsi="Times New Roman" w:cs="Times New Roman"/>
          <w:sz w:val="18"/>
          <w:szCs w:val="18"/>
        </w:rPr>
        <w:t xml:space="preserve">. </w:t>
      </w:r>
    </w:p>
  </w:footnote>
  <w:footnote w:id="38">
    <w:p w:rsidR="00494E6A"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Standardne operativne procedure za zaštitu dece izbeglica/migranata, dostupno na: </w:t>
      </w:r>
      <w:hyperlink r:id="rId26" w:history="1">
        <w:r w:rsidRPr="00435D31">
          <w:rPr>
            <w:rStyle w:val="Hyperlink"/>
            <w:rFonts w:ascii="Times New Roman" w:hAnsi="Times New Roman" w:cs="Times New Roman"/>
            <w:sz w:val="18"/>
            <w:szCs w:val="18"/>
          </w:rPr>
          <w:t>https://www.unicef.org/serbia/SOP-za-zastitu-dece-izbeglica-i-migranata.pdf</w:t>
        </w:r>
      </w:hyperlink>
      <w:r w:rsidRPr="00435D31">
        <w:rPr>
          <w:rFonts w:ascii="Times New Roman" w:hAnsi="Times New Roman" w:cs="Times New Roman"/>
          <w:sz w:val="18"/>
          <w:szCs w:val="18"/>
        </w:rPr>
        <w:t xml:space="preserve">. </w:t>
      </w:r>
    </w:p>
    <w:p w:rsidR="00494E6A" w:rsidRPr="00435D31" w:rsidRDefault="00494E6A" w:rsidP="00435D31">
      <w:pPr>
        <w:pStyle w:val="FootnoteText"/>
        <w:jc w:val="left"/>
        <w:rPr>
          <w:rFonts w:ascii="Times New Roman" w:hAnsi="Times New Roman" w:cs="Times New Roman"/>
          <w:sz w:val="18"/>
          <w:szCs w:val="18"/>
        </w:rPr>
      </w:pPr>
      <w:r>
        <w:rPr>
          <w:rStyle w:val="FootnoteReference"/>
          <w:rFonts w:ascii="Times New Roman" w:hAnsi="Times New Roman" w:cs="Times New Roman"/>
          <w:sz w:val="18"/>
          <w:szCs w:val="18"/>
          <w:lang w:val="sr-Latn-RS"/>
        </w:rPr>
        <w:t>39</w:t>
      </w:r>
      <w:r w:rsidRPr="00435D31">
        <w:rPr>
          <w:rFonts w:ascii="Times New Roman" w:hAnsi="Times New Roman" w:cs="Times New Roman"/>
          <w:sz w:val="18"/>
          <w:szCs w:val="18"/>
        </w:rPr>
        <w:t xml:space="preserve"> Instrukcija o postupanju  centara za socijalni rad i ustanova socijalne zaštite za smeštaj korisnika u obezbeđivanju zaštite i smeštaja maloletnih migranata bez pratnje, doneta na osnovu čl. 23. i 48. Zakona o državnoj upravi  od strane ministr</w:t>
      </w:r>
      <w:r>
        <w:rPr>
          <w:rFonts w:ascii="Times New Roman" w:hAnsi="Times New Roman" w:cs="Times New Roman"/>
          <w:sz w:val="18"/>
          <w:szCs w:val="18"/>
          <w:lang w:val="sr-Latn-RS"/>
        </w:rPr>
        <w:t>a</w:t>
      </w:r>
      <w:r w:rsidRPr="00435D31">
        <w:rPr>
          <w:rFonts w:ascii="Times New Roman" w:hAnsi="Times New Roman" w:cs="Times New Roman"/>
          <w:sz w:val="18"/>
          <w:szCs w:val="18"/>
        </w:rPr>
        <w:t xml:space="preserve"> za rad, zapošljavanje, boračka i socijalna pitanja. Dostupno na: </w:t>
      </w:r>
      <w:hyperlink r:id="rId27" w:history="1">
        <w:r w:rsidRPr="00435D31">
          <w:rPr>
            <w:rStyle w:val="Hyperlink"/>
            <w:rFonts w:ascii="Times New Roman" w:hAnsi="Times New Roman" w:cs="Times New Roman"/>
            <w:sz w:val="18"/>
            <w:szCs w:val="18"/>
          </w:rPr>
          <w:t>http://www.udruzenjesz.rs/images/PDF/instrukcija.pdf</w:t>
        </w:r>
      </w:hyperlink>
      <w:r w:rsidRPr="00435D31">
        <w:rPr>
          <w:rFonts w:ascii="Times New Roman" w:hAnsi="Times New Roman" w:cs="Times New Roman"/>
          <w:sz w:val="18"/>
          <w:szCs w:val="18"/>
        </w:rPr>
        <w:t>.</w:t>
      </w:r>
    </w:p>
  </w:footnote>
  <w:footnote w:id="39">
    <w:p w:rsidR="00494E6A" w:rsidRPr="00435D31" w:rsidRDefault="00494E6A" w:rsidP="00435D31">
      <w:pPr>
        <w:pStyle w:val="FootnoteText"/>
        <w:jc w:val="left"/>
        <w:rPr>
          <w:rFonts w:ascii="Times New Roman" w:hAnsi="Times New Roman" w:cs="Times New Roman"/>
          <w:sz w:val="18"/>
          <w:szCs w:val="18"/>
        </w:rPr>
      </w:pPr>
    </w:p>
  </w:footnote>
  <w:footnote w:id="4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organizaciji, normativima i standardima rada centra za socijalni rad, "Sl. glasnik RS", br. 59/2008, 37/2010, 39/2011 - dr. pravilnik i 1/2012 - dr. pravilnik. Dostupno na: </w:t>
      </w:r>
      <w:hyperlink r:id="rId28" w:history="1">
        <w:r w:rsidRPr="00435D31">
          <w:rPr>
            <w:rStyle w:val="Hyperlink"/>
            <w:rFonts w:ascii="Times New Roman" w:hAnsi="Times New Roman" w:cs="Times New Roman"/>
            <w:sz w:val="18"/>
            <w:szCs w:val="18"/>
          </w:rPr>
          <w:t>http://www.paragraf.rs/propisi/pravilnik_o_organizaciji_normativima_i_standardima_rada.html</w:t>
        </w:r>
      </w:hyperlink>
      <w:r w:rsidRPr="00435D31">
        <w:rPr>
          <w:rFonts w:ascii="Times New Roman" w:hAnsi="Times New Roman" w:cs="Times New Roman"/>
          <w:sz w:val="18"/>
          <w:szCs w:val="18"/>
        </w:rPr>
        <w:t xml:space="preserve">. </w:t>
      </w:r>
    </w:p>
  </w:footnote>
  <w:footnote w:id="4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bCs/>
          <w:sz w:val="18"/>
          <w:szCs w:val="18"/>
        </w:rPr>
        <w:t>Stručno uputstvo za uklјučivanje učenika izbeglica/tražilaca azila u sistem obrazovanja i vaspitanja</w:t>
      </w:r>
      <w:r w:rsidRPr="00435D31">
        <w:rPr>
          <w:rFonts w:ascii="Times New Roman" w:hAnsi="Times New Roman" w:cs="Times New Roman"/>
          <w:sz w:val="18"/>
          <w:szCs w:val="18"/>
        </w:rPr>
        <w:t xml:space="preserve">, dostupno na: </w:t>
      </w:r>
      <w:hyperlink r:id="rId29" w:history="1">
        <w:r w:rsidRPr="00435D31">
          <w:rPr>
            <w:rStyle w:val="Hyperlink"/>
            <w:rFonts w:ascii="Times New Roman" w:hAnsi="Times New Roman" w:cs="Times New Roman"/>
            <w:sz w:val="18"/>
            <w:szCs w:val="18"/>
          </w:rPr>
          <w:t>http://www.paragraf.rs/dnevne-vesti/260517/260517-vest18.html</w:t>
        </w:r>
      </w:hyperlink>
      <w:r w:rsidRPr="00435D31">
        <w:rPr>
          <w:rFonts w:ascii="Times New Roman" w:hAnsi="Times New Roman" w:cs="Times New Roman"/>
          <w:sz w:val="18"/>
          <w:szCs w:val="18"/>
        </w:rPr>
        <w:t xml:space="preserve">. </w:t>
      </w:r>
    </w:p>
  </w:footnote>
  <w:footnote w:id="42">
    <w:p w:rsidR="00494E6A" w:rsidRDefault="00494E6A" w:rsidP="00435D31">
      <w:pPr>
        <w:pStyle w:val="FootnoteText"/>
        <w:jc w:val="left"/>
        <w:rPr>
          <w:rStyle w:val="Hyperlink"/>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osnovama sistema obrazovanja i vaspitanja, "Sl. glasnik RS", br. 88/2017. Dostupno na: </w:t>
      </w:r>
      <w:hyperlink r:id="rId30" w:history="1">
        <w:r w:rsidRPr="00435D31">
          <w:rPr>
            <w:rStyle w:val="Hyperlink"/>
            <w:rFonts w:ascii="Times New Roman" w:hAnsi="Times New Roman" w:cs="Times New Roman"/>
            <w:sz w:val="18"/>
            <w:szCs w:val="18"/>
          </w:rPr>
          <w:t>http://www.paragraf.rs/propisi_download/zakon_o_osnovama_sistema_obrazovanja_i_vaspitanja.pdf</w:t>
        </w:r>
      </w:hyperlink>
      <w:r>
        <w:rPr>
          <w:rStyle w:val="Hyperlink"/>
          <w:rFonts w:ascii="Times New Roman" w:hAnsi="Times New Roman" w:cs="Times New Roman"/>
          <w:sz w:val="18"/>
          <w:szCs w:val="18"/>
          <w:lang w:val="sr-Latn-RS"/>
        </w:rPr>
        <w:t>.</w:t>
      </w:r>
    </w:p>
    <w:p w:rsidR="00494E6A" w:rsidRPr="0074771F" w:rsidRDefault="00494E6A" w:rsidP="00435D31">
      <w:pPr>
        <w:pStyle w:val="FootnoteText"/>
        <w:jc w:val="left"/>
        <w:rPr>
          <w:rFonts w:ascii="Times New Roman" w:hAnsi="Times New Roman" w:cs="Times New Roman"/>
          <w:sz w:val="18"/>
          <w:szCs w:val="18"/>
          <w:lang w:val="sr-Latn-RS"/>
        </w:rPr>
      </w:pPr>
      <w:r>
        <w:rPr>
          <w:rStyle w:val="FootnoteReference"/>
          <w:rFonts w:ascii="Times New Roman" w:hAnsi="Times New Roman" w:cs="Times New Roman"/>
          <w:sz w:val="18"/>
          <w:szCs w:val="18"/>
          <w:lang w:val="sr-Latn-RS"/>
        </w:rPr>
        <w:t>43</w:t>
      </w:r>
      <w:r w:rsidRPr="00435D31">
        <w:rPr>
          <w:rFonts w:ascii="Times New Roman" w:hAnsi="Times New Roman" w:cs="Times New Roman"/>
          <w:sz w:val="18"/>
          <w:szCs w:val="18"/>
        </w:rPr>
        <w:t xml:space="preserve"> </w:t>
      </w:r>
      <w:r w:rsidRPr="00435D31">
        <w:rPr>
          <w:rFonts w:ascii="Times New Roman" w:eastAsia="Calibri" w:hAnsi="Times New Roman" w:cs="Times New Roman"/>
          <w:bCs/>
          <w:sz w:val="18"/>
          <w:szCs w:val="18"/>
        </w:rPr>
        <w:t>Stručno uputstvo za uklјučivanje učenika izbeglica/tražilaca azila u sistem obrazovanja i vaspitanja</w:t>
      </w:r>
      <w:r w:rsidRPr="00435D31">
        <w:rPr>
          <w:rFonts w:ascii="Times New Roman" w:hAnsi="Times New Roman" w:cs="Times New Roman"/>
          <w:sz w:val="18"/>
          <w:szCs w:val="18"/>
        </w:rPr>
        <w:t xml:space="preserve">, dostupno na: </w:t>
      </w:r>
      <w:hyperlink r:id="rId31" w:history="1">
        <w:r w:rsidRPr="00435D31">
          <w:rPr>
            <w:rStyle w:val="Hyperlink"/>
            <w:rFonts w:ascii="Times New Roman" w:hAnsi="Times New Roman" w:cs="Times New Roman"/>
            <w:sz w:val="18"/>
            <w:szCs w:val="18"/>
          </w:rPr>
          <w:t>http://www.paragraf.rs/dnevne-vesti/260517/260517-vest18.html</w:t>
        </w:r>
      </w:hyperlink>
      <w:r w:rsidRPr="00435D31">
        <w:rPr>
          <w:rFonts w:ascii="Times New Roman" w:hAnsi="Times New Roman" w:cs="Times New Roman"/>
          <w:sz w:val="18"/>
          <w:szCs w:val="18"/>
        </w:rPr>
        <w:t>.</w:t>
      </w:r>
    </w:p>
  </w:footnote>
  <w:footnote w:id="43">
    <w:p w:rsidR="00494E6A" w:rsidRPr="00435D31" w:rsidRDefault="00494E6A" w:rsidP="00435D31">
      <w:pPr>
        <w:pStyle w:val="FootnoteText"/>
        <w:jc w:val="left"/>
        <w:rPr>
          <w:rFonts w:ascii="Times New Roman" w:hAnsi="Times New Roman" w:cs="Times New Roman"/>
          <w:sz w:val="18"/>
          <w:szCs w:val="18"/>
        </w:rPr>
      </w:pPr>
    </w:p>
  </w:footnote>
  <w:footnote w:id="4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Zakon o zdravstvenoj zaštiti</w:t>
      </w:r>
      <w:r>
        <w:rPr>
          <w:rFonts w:ascii="Times New Roman" w:hAnsi="Times New Roman" w:cs="Times New Roman"/>
          <w:sz w:val="18"/>
          <w:szCs w:val="18"/>
          <w:lang w:val="sr-Latn-RS"/>
        </w:rPr>
        <w:t>,</w:t>
      </w:r>
      <w:r w:rsidRPr="00435D31">
        <w:rPr>
          <w:rFonts w:ascii="Times New Roman" w:hAnsi="Times New Roman" w:cs="Times New Roman"/>
          <w:sz w:val="18"/>
          <w:szCs w:val="18"/>
        </w:rPr>
        <w:t xml:space="preserve"> "Sl. glasnik RS", br. 107/2005, 72/2009 - dr. zakon, 88/2010, 99/2010, 57/2011, 119/2012, 45/2013 - dr. zakon, 93/2014, 96/2015 i 106/2015). Dostupno na: </w:t>
      </w:r>
      <w:hyperlink r:id="rId32" w:history="1">
        <w:r w:rsidRPr="00435D31">
          <w:rPr>
            <w:rStyle w:val="Hyperlink"/>
            <w:rFonts w:ascii="Times New Roman" w:hAnsi="Times New Roman" w:cs="Times New Roman"/>
            <w:sz w:val="18"/>
            <w:szCs w:val="18"/>
          </w:rPr>
          <w:t>http://www.paragraf.rs/propisi/zakon_o_zdravstvenoj_zastiti.html</w:t>
        </w:r>
      </w:hyperlink>
      <w:r w:rsidRPr="00435D31">
        <w:rPr>
          <w:rFonts w:ascii="Times New Roman" w:hAnsi="Times New Roman" w:cs="Times New Roman"/>
          <w:sz w:val="18"/>
          <w:szCs w:val="18"/>
        </w:rPr>
        <w:t xml:space="preserve">. </w:t>
      </w:r>
    </w:p>
  </w:footnote>
  <w:footnote w:id="4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Pravilnik o zdravstvenim pregledima lica koja traže azil prilikom prijema u Centar za azil, op. cit.</w:t>
      </w:r>
    </w:p>
  </w:footnote>
  <w:footnote w:id="4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Zakon o zdravstvenom osiguranju, "Sl. glasnik RS", br. 107/2005, 109/2005 - ispr., 57/2011, 110/2012 - odluka US, 119/2012, 99/2014, 123/2014, 126/2014 - odluka US, 106/2015 i 10/2016 - dr. zakon. Dostupno na: </w:t>
      </w:r>
      <w:hyperlink r:id="rId33" w:history="1">
        <w:r w:rsidRPr="00435D31">
          <w:rPr>
            <w:rStyle w:val="Hyperlink"/>
            <w:rFonts w:ascii="Times New Roman" w:hAnsi="Times New Roman" w:cs="Times New Roman"/>
            <w:sz w:val="18"/>
            <w:szCs w:val="18"/>
          </w:rPr>
          <w:t>http://www.paragraf.rs/propisi/zakon_o_zdravstvenom_osiguranju.html</w:t>
        </w:r>
      </w:hyperlink>
      <w:r w:rsidRPr="00435D31">
        <w:rPr>
          <w:rFonts w:ascii="Times New Roman" w:hAnsi="Times New Roman" w:cs="Times New Roman"/>
          <w:sz w:val="18"/>
          <w:szCs w:val="18"/>
        </w:rPr>
        <w:t xml:space="preserve">. </w:t>
      </w:r>
    </w:p>
  </w:footnote>
  <w:footnote w:id="4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uslovima i načinu unutrašnje organizacije zdravstvenih ustanova, "Sl. glasnik RS", br. 43/2006 i 126/2014). Dostupno na: </w:t>
      </w:r>
      <w:hyperlink r:id="rId34" w:history="1">
        <w:r w:rsidRPr="00435D31">
          <w:rPr>
            <w:rStyle w:val="Hyperlink"/>
            <w:rFonts w:ascii="Times New Roman" w:hAnsi="Times New Roman" w:cs="Times New Roman"/>
            <w:sz w:val="18"/>
            <w:szCs w:val="18"/>
          </w:rPr>
          <w:t>http://www.paragraf.rs/propisi/pravilnik_o_uslovima_i_nacinu_unutrasnje_organizacije_zdravstvenih_ustanova.html</w:t>
        </w:r>
      </w:hyperlink>
      <w:r w:rsidRPr="00435D31">
        <w:rPr>
          <w:rFonts w:ascii="Times New Roman" w:hAnsi="Times New Roman" w:cs="Times New Roman"/>
          <w:sz w:val="18"/>
          <w:szCs w:val="18"/>
        </w:rPr>
        <w:t xml:space="preserve">. </w:t>
      </w:r>
    </w:p>
  </w:footnote>
  <w:footnote w:id="4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Pravilnik o bližim uslovima za obavljanje zdravstvene delatnosti u zdravstvenim ustanovama i drugim oblicima zdravstvene službe, "Sl. glasnik RS", br. 43/2006, 112/2009, 50/2010, 79/2011, 10/2012 - dr. pravilnik, 119/2012 - dr. pravilnik i 22/2013). Dostupno na: </w:t>
      </w:r>
      <w:hyperlink r:id="rId35" w:history="1">
        <w:r w:rsidRPr="00435D31">
          <w:rPr>
            <w:rStyle w:val="Hyperlink"/>
            <w:rFonts w:ascii="Times New Roman" w:hAnsi="Times New Roman" w:cs="Times New Roman"/>
            <w:sz w:val="18"/>
            <w:szCs w:val="18"/>
          </w:rPr>
          <w:t>http://www.paragraf.rs/propisi/pravilnik_o_blizim_uslovima_za_obavljanje_zdravstvene_delatnosti_u_zdravstvenim_ustanovama_i_drugim_oblicima_zdravstvene_sluzbe.html</w:t>
        </w:r>
      </w:hyperlink>
      <w:r w:rsidRPr="00435D31">
        <w:rPr>
          <w:rFonts w:ascii="Times New Roman" w:hAnsi="Times New Roman" w:cs="Times New Roman"/>
          <w:sz w:val="18"/>
          <w:szCs w:val="18"/>
        </w:rPr>
        <w:t xml:space="preserve">. </w:t>
      </w:r>
    </w:p>
  </w:footnote>
  <w:footnote w:id="4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36" w:history="1">
        <w:r w:rsidRPr="00435D31">
          <w:rPr>
            <w:rStyle w:val="Hyperlink"/>
            <w:rFonts w:ascii="Times New Roman" w:hAnsi="Times New Roman" w:cs="Times New Roman"/>
            <w:sz w:val="18"/>
            <w:szCs w:val="18"/>
          </w:rPr>
          <w:t>http://www.amity-yu.org/</w:t>
        </w:r>
      </w:hyperlink>
      <w:r w:rsidRPr="00435D31">
        <w:rPr>
          <w:rFonts w:ascii="Times New Roman" w:hAnsi="Times New Roman" w:cs="Times New Roman"/>
          <w:sz w:val="18"/>
          <w:szCs w:val="18"/>
        </w:rPr>
        <w:t xml:space="preserve">. </w:t>
      </w:r>
    </w:p>
  </w:footnote>
  <w:footnote w:id="5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37" w:history="1">
        <w:r w:rsidRPr="00435D31">
          <w:rPr>
            <w:rStyle w:val="Hyperlink"/>
            <w:rFonts w:ascii="Times New Roman" w:hAnsi="Times New Roman" w:cs="Times New Roman"/>
            <w:sz w:val="18"/>
            <w:szCs w:val="18"/>
          </w:rPr>
          <w:t>http://www.indigo.org.rs/</w:t>
        </w:r>
      </w:hyperlink>
      <w:r w:rsidRPr="00435D31">
        <w:rPr>
          <w:rFonts w:ascii="Times New Roman" w:hAnsi="Times New Roman" w:cs="Times New Roman"/>
          <w:sz w:val="18"/>
          <w:szCs w:val="18"/>
        </w:rPr>
        <w:t xml:space="preserve">. </w:t>
      </w:r>
    </w:p>
  </w:footnote>
  <w:footnote w:id="5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38" w:history="1">
        <w:r w:rsidRPr="00435D31">
          <w:rPr>
            <w:rStyle w:val="Hyperlink"/>
            <w:rFonts w:ascii="Times New Roman" w:hAnsi="Times New Roman" w:cs="Times New Roman"/>
            <w:sz w:val="18"/>
            <w:szCs w:val="18"/>
          </w:rPr>
          <w:t>https://www.praxis.org.rs/index.php/sr/</w:t>
        </w:r>
      </w:hyperlink>
      <w:r w:rsidRPr="00435D31">
        <w:rPr>
          <w:rFonts w:ascii="Times New Roman" w:hAnsi="Times New Roman" w:cs="Times New Roman"/>
          <w:sz w:val="18"/>
          <w:szCs w:val="18"/>
        </w:rPr>
        <w:t xml:space="preserve">. </w:t>
      </w:r>
    </w:p>
  </w:footnote>
  <w:footnote w:id="5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39" w:history="1">
        <w:r w:rsidRPr="00435D31">
          <w:rPr>
            <w:rStyle w:val="Hyperlink"/>
            <w:rFonts w:ascii="Times New Roman" w:hAnsi="Times New Roman" w:cs="Times New Roman"/>
            <w:sz w:val="18"/>
            <w:szCs w:val="18"/>
          </w:rPr>
          <w:t>https://www.drc.org.rs/pocetna</w:t>
        </w:r>
      </w:hyperlink>
      <w:r w:rsidRPr="00435D31">
        <w:rPr>
          <w:rFonts w:ascii="Times New Roman" w:hAnsi="Times New Roman" w:cs="Times New Roman"/>
          <w:sz w:val="18"/>
          <w:szCs w:val="18"/>
        </w:rPr>
        <w:t xml:space="preserve">. </w:t>
      </w:r>
    </w:p>
  </w:footnote>
  <w:footnote w:id="5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40" w:history="1">
        <w:r w:rsidRPr="00435D31">
          <w:rPr>
            <w:rStyle w:val="Hyperlink"/>
            <w:rFonts w:ascii="Times New Roman" w:hAnsi="Times New Roman" w:cs="Times New Roman"/>
            <w:sz w:val="18"/>
            <w:szCs w:val="18"/>
          </w:rPr>
          <w:t>https://www.intersos.org/en/what-we-do/serbia/</w:t>
        </w:r>
      </w:hyperlink>
      <w:r w:rsidRPr="00435D31">
        <w:rPr>
          <w:rFonts w:ascii="Times New Roman" w:hAnsi="Times New Roman" w:cs="Times New Roman"/>
          <w:sz w:val="18"/>
          <w:szCs w:val="18"/>
        </w:rPr>
        <w:t xml:space="preserve">. </w:t>
      </w:r>
    </w:p>
  </w:footnote>
  <w:footnote w:id="5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41" w:history="1">
        <w:r w:rsidRPr="00435D31">
          <w:rPr>
            <w:rStyle w:val="Hyperlink"/>
            <w:rFonts w:ascii="Times New Roman" w:hAnsi="Times New Roman" w:cs="Times New Roman"/>
            <w:sz w:val="18"/>
            <w:szCs w:val="18"/>
          </w:rPr>
          <w:t>http://www.microfins-dbs.co.rs/index.php?option=com_content&amp;view=frontpage&amp;Itemid=11&amp;lang=en</w:t>
        </w:r>
      </w:hyperlink>
      <w:r w:rsidRPr="00435D31">
        <w:rPr>
          <w:rFonts w:ascii="Times New Roman" w:hAnsi="Times New Roman" w:cs="Times New Roman"/>
          <w:sz w:val="18"/>
          <w:szCs w:val="18"/>
        </w:rPr>
        <w:t xml:space="preserve">. </w:t>
      </w:r>
    </w:p>
  </w:footnote>
  <w:footnote w:id="5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42" w:history="1">
        <w:r w:rsidRPr="00435D31">
          <w:rPr>
            <w:rStyle w:val="Hyperlink"/>
            <w:rFonts w:ascii="Times New Roman" w:hAnsi="Times New Roman" w:cs="Times New Roman"/>
            <w:sz w:val="18"/>
            <w:szCs w:val="18"/>
          </w:rPr>
          <w:t>http://hcit.rs/</w:t>
        </w:r>
      </w:hyperlink>
      <w:r w:rsidRPr="00435D31">
        <w:rPr>
          <w:rFonts w:ascii="Times New Roman" w:hAnsi="Times New Roman" w:cs="Times New Roman"/>
          <w:sz w:val="18"/>
          <w:szCs w:val="18"/>
        </w:rPr>
        <w:t xml:space="preserve">. </w:t>
      </w:r>
    </w:p>
  </w:footnote>
  <w:footnote w:id="5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43" w:history="1">
        <w:r w:rsidRPr="00435D31">
          <w:rPr>
            <w:rStyle w:val="Hyperlink"/>
            <w:rFonts w:ascii="Times New Roman" w:hAnsi="Times New Roman" w:cs="Times New Roman"/>
            <w:sz w:val="18"/>
            <w:szCs w:val="18"/>
          </w:rPr>
          <w:t>http://vizijakg.org/</w:t>
        </w:r>
      </w:hyperlink>
      <w:r w:rsidRPr="00435D31">
        <w:rPr>
          <w:rFonts w:ascii="Times New Roman" w:hAnsi="Times New Roman" w:cs="Times New Roman"/>
          <w:sz w:val="18"/>
          <w:szCs w:val="18"/>
        </w:rPr>
        <w:t xml:space="preserve">. </w:t>
      </w:r>
    </w:p>
  </w:footnote>
  <w:footnote w:id="5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44" w:history="1">
        <w:r w:rsidRPr="00435D31">
          <w:rPr>
            <w:rStyle w:val="Hyperlink"/>
            <w:rFonts w:ascii="Times New Roman" w:hAnsi="Times New Roman" w:cs="Times New Roman"/>
            <w:sz w:val="18"/>
            <w:szCs w:val="18"/>
          </w:rPr>
          <w:t>http://www.bgcentar.org.rs/</w:t>
        </w:r>
      </w:hyperlink>
      <w:r w:rsidRPr="00435D31">
        <w:rPr>
          <w:rFonts w:ascii="Times New Roman" w:hAnsi="Times New Roman" w:cs="Times New Roman"/>
          <w:sz w:val="18"/>
          <w:szCs w:val="18"/>
        </w:rPr>
        <w:t xml:space="preserve">. </w:t>
      </w:r>
    </w:p>
  </w:footnote>
  <w:footnote w:id="5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45" w:history="1">
        <w:r w:rsidRPr="00435D31">
          <w:rPr>
            <w:rStyle w:val="Hyperlink"/>
            <w:rFonts w:ascii="Times New Roman" w:hAnsi="Times New Roman" w:cs="Times New Roman"/>
            <w:sz w:val="18"/>
            <w:szCs w:val="18"/>
          </w:rPr>
          <w:t>http://psychosocialinnovation.net/</w:t>
        </w:r>
      </w:hyperlink>
      <w:r w:rsidRPr="00435D31">
        <w:rPr>
          <w:rFonts w:ascii="Times New Roman" w:hAnsi="Times New Roman" w:cs="Times New Roman"/>
          <w:sz w:val="18"/>
          <w:szCs w:val="18"/>
        </w:rPr>
        <w:t xml:space="preserve">. </w:t>
      </w:r>
    </w:p>
  </w:footnote>
  <w:footnote w:id="5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46" w:history="1">
        <w:r w:rsidRPr="00435D31">
          <w:rPr>
            <w:rStyle w:val="Hyperlink"/>
            <w:rFonts w:ascii="Times New Roman" w:hAnsi="Times New Roman" w:cs="Times New Roman"/>
            <w:sz w:val="18"/>
            <w:szCs w:val="18"/>
          </w:rPr>
          <w:t>http://www.crpc.rs/</w:t>
        </w:r>
      </w:hyperlink>
      <w:r w:rsidRPr="00435D31">
        <w:rPr>
          <w:rFonts w:ascii="Times New Roman" w:hAnsi="Times New Roman" w:cs="Times New Roman"/>
          <w:sz w:val="18"/>
          <w:szCs w:val="18"/>
        </w:rPr>
        <w:t xml:space="preserve">. </w:t>
      </w:r>
    </w:p>
  </w:footnote>
  <w:footnote w:id="6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color w:val="000000"/>
          <w:sz w:val="18"/>
          <w:szCs w:val="18"/>
        </w:rPr>
        <w:t>Regionalni plan za re</w:t>
      </w:r>
      <w:r>
        <w:rPr>
          <w:rFonts w:ascii="Times New Roman" w:hAnsi="Times New Roman" w:cs="Times New Roman"/>
          <w:color w:val="000000"/>
          <w:sz w:val="18"/>
          <w:szCs w:val="18"/>
          <w:lang w:val="sr-Latn-RS"/>
        </w:rPr>
        <w:t>a</w:t>
      </w:r>
      <w:r w:rsidRPr="00435D31">
        <w:rPr>
          <w:rFonts w:ascii="Times New Roman" w:hAnsi="Times New Roman" w:cs="Times New Roman"/>
          <w:color w:val="000000"/>
          <w:sz w:val="18"/>
          <w:szCs w:val="18"/>
        </w:rPr>
        <w:t>govanje na izbegličku i migrantsku krizu za Evropu za period januar</w:t>
      </w:r>
      <w:r>
        <w:rPr>
          <w:rFonts w:ascii="Times New Roman" w:hAnsi="Times New Roman" w:cs="Times New Roman"/>
          <w:color w:val="000000"/>
          <w:sz w:val="18"/>
          <w:szCs w:val="18"/>
          <w:lang w:val="sr-Latn-RS"/>
        </w:rPr>
        <w:t>-</w:t>
      </w:r>
      <w:r w:rsidRPr="00435D31">
        <w:rPr>
          <w:rFonts w:ascii="Times New Roman" w:hAnsi="Times New Roman" w:cs="Times New Roman"/>
          <w:color w:val="000000"/>
          <w:sz w:val="18"/>
          <w:szCs w:val="18"/>
        </w:rPr>
        <w:t>decemb</w:t>
      </w:r>
      <w:r>
        <w:rPr>
          <w:rFonts w:ascii="Times New Roman" w:hAnsi="Times New Roman" w:cs="Times New Roman"/>
          <w:color w:val="000000"/>
          <w:sz w:val="18"/>
          <w:szCs w:val="18"/>
          <w:lang w:val="sr-Latn-RS"/>
        </w:rPr>
        <w:t>a</w:t>
      </w:r>
      <w:r w:rsidRPr="00435D31">
        <w:rPr>
          <w:rFonts w:ascii="Times New Roman" w:hAnsi="Times New Roman" w:cs="Times New Roman"/>
          <w:color w:val="000000"/>
          <w:sz w:val="18"/>
          <w:szCs w:val="18"/>
        </w:rPr>
        <w:t xml:space="preserve">r 2017, dostupno na: </w:t>
      </w:r>
      <w:hyperlink r:id="rId47" w:history="1">
        <w:r w:rsidRPr="00435D31">
          <w:rPr>
            <w:rStyle w:val="Hyperlink"/>
            <w:rFonts w:ascii="Times New Roman" w:hAnsi="Times New Roman" w:cs="Times New Roman"/>
            <w:sz w:val="18"/>
            <w:szCs w:val="18"/>
          </w:rPr>
          <w:t>http://www.unhcr.rs/media/docs/2017/januar/RMRPSerbiaSRP.pdf</w:t>
        </w:r>
      </w:hyperlink>
      <w:r w:rsidRPr="00435D31">
        <w:rPr>
          <w:rFonts w:ascii="Times New Roman" w:hAnsi="Times New Roman" w:cs="Times New Roman"/>
          <w:color w:val="000000"/>
          <w:sz w:val="18"/>
          <w:szCs w:val="18"/>
        </w:rPr>
        <w:t xml:space="preserve">. </w:t>
      </w:r>
    </w:p>
  </w:footnote>
  <w:footnote w:id="6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Prezentacija je dostupna na: </w:t>
      </w:r>
      <w:hyperlink r:id="rId48" w:history="1">
        <w:r w:rsidRPr="00435D31">
          <w:rPr>
            <w:rStyle w:val="Hyperlink"/>
            <w:rFonts w:ascii="Times New Roman" w:hAnsi="Times New Roman" w:cs="Times New Roman"/>
            <w:sz w:val="18"/>
            <w:szCs w:val="18"/>
          </w:rPr>
          <w:t>http://www.unhcr.rs/media/docs/PIN_UNHCR%20StudyResults_Final_srp.pdf</w:t>
        </w:r>
      </w:hyperlink>
      <w:r w:rsidRPr="00435D31">
        <w:rPr>
          <w:rFonts w:ascii="Times New Roman" w:hAnsi="Times New Roman" w:cs="Times New Roman"/>
          <w:sz w:val="18"/>
          <w:szCs w:val="18"/>
        </w:rPr>
        <w:t xml:space="preserve">. </w:t>
      </w:r>
    </w:p>
  </w:footnote>
  <w:footnote w:id="6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Mentalno zdravlje tražilaca azila u Srbiji, dostupno na: </w:t>
      </w:r>
      <w:hyperlink r:id="rId49" w:history="1">
        <w:r w:rsidRPr="00435D31">
          <w:rPr>
            <w:rStyle w:val="Hyperlink"/>
            <w:rFonts w:ascii="Times New Roman" w:hAnsi="Times New Roman" w:cs="Times New Roman"/>
            <w:sz w:val="18"/>
            <w:szCs w:val="18"/>
          </w:rPr>
          <w:t>http://www.unhcr.rs/media/MentalnoZdravljeUNHCR-SRB.pdf</w:t>
        </w:r>
      </w:hyperlink>
      <w:r w:rsidRPr="00435D31">
        <w:rPr>
          <w:rFonts w:ascii="Times New Roman" w:hAnsi="Times New Roman" w:cs="Times New Roman"/>
          <w:sz w:val="18"/>
          <w:szCs w:val="18"/>
        </w:rPr>
        <w:t xml:space="preserve">. </w:t>
      </w:r>
    </w:p>
  </w:footnote>
  <w:footnote w:id="6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Istraživanje je dostupno na: </w:t>
      </w:r>
      <w:hyperlink r:id="rId50" w:history="1">
        <w:r w:rsidRPr="00435D31">
          <w:rPr>
            <w:rStyle w:val="Hyperlink"/>
            <w:rFonts w:ascii="Times New Roman" w:hAnsi="Times New Roman" w:cs="Times New Roman"/>
            <w:sz w:val="18"/>
            <w:szCs w:val="18"/>
          </w:rPr>
          <w:t>http://www.unhcr.rs/media/CeSIDUNHCR201014FINAL.pdf</w:t>
        </w:r>
      </w:hyperlink>
      <w:r w:rsidRPr="00435D31">
        <w:rPr>
          <w:rFonts w:ascii="Times New Roman" w:hAnsi="Times New Roman" w:cs="Times New Roman"/>
          <w:sz w:val="18"/>
          <w:szCs w:val="18"/>
        </w:rPr>
        <w:t xml:space="preserve">. </w:t>
      </w:r>
    </w:p>
  </w:footnote>
  <w:footnote w:id="6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Konvencija o pravima deteta dostupno na: </w:t>
      </w:r>
      <w:hyperlink r:id="rId51" w:history="1">
        <w:r w:rsidRPr="00435D31">
          <w:rPr>
            <w:rStyle w:val="Hyperlink"/>
            <w:rFonts w:ascii="Times New Roman" w:hAnsi="Times New Roman" w:cs="Times New Roman"/>
            <w:sz w:val="18"/>
            <w:szCs w:val="18"/>
          </w:rPr>
          <w:t>https://www.unicef.org/serbia/Konvencija_o_pravima_deteta_sa_fakultativnim_protokolima(1).pdf</w:t>
        </w:r>
      </w:hyperlink>
      <w:r w:rsidRPr="00435D31">
        <w:rPr>
          <w:rFonts w:ascii="Times New Roman" w:hAnsi="Times New Roman" w:cs="Times New Roman"/>
          <w:sz w:val="18"/>
          <w:szCs w:val="18"/>
        </w:rPr>
        <w:t xml:space="preserve">. </w:t>
      </w:r>
    </w:p>
  </w:footnote>
  <w:footnote w:id="65">
    <w:p w:rsidR="00494E6A" w:rsidRPr="0074771F" w:rsidRDefault="00494E6A" w:rsidP="00435D31">
      <w:pPr>
        <w:pStyle w:val="FootnoteText"/>
        <w:jc w:val="left"/>
        <w:rPr>
          <w:rFonts w:ascii="Times New Roman" w:hAnsi="Times New Roman" w:cs="Times New Roman"/>
          <w:color w:val="0070C0"/>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Standardne operativne procedure zaštite dece izbeglica/migranata, dostupno na</w:t>
      </w:r>
      <w:r w:rsidRPr="0074771F">
        <w:rPr>
          <w:rFonts w:ascii="Times New Roman" w:hAnsi="Times New Roman" w:cs="Times New Roman"/>
          <w:color w:val="0070C0"/>
          <w:sz w:val="18"/>
          <w:szCs w:val="18"/>
        </w:rPr>
        <w:t xml:space="preserve">: </w:t>
      </w:r>
      <w:r w:rsidRPr="0074771F">
        <w:rPr>
          <w:rFonts w:ascii="Times New Roman" w:hAnsi="Times New Roman" w:cs="Times New Roman"/>
          <w:color w:val="0070C0"/>
          <w:sz w:val="18"/>
          <w:szCs w:val="18"/>
          <w:u w:val="single"/>
        </w:rPr>
        <w:t>https://www.unicef.org/serbia/SOP-za-zastitu-dece-izbeglica-i-migranata.pdf.</w:t>
      </w:r>
    </w:p>
  </w:footnote>
  <w:footnote w:id="6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Materijal je dostupan na: </w:t>
      </w:r>
      <w:hyperlink r:id="rId52" w:history="1">
        <w:r w:rsidRPr="00435D31">
          <w:rPr>
            <w:rStyle w:val="Hyperlink"/>
            <w:rFonts w:ascii="Times New Roman" w:hAnsi="Times New Roman" w:cs="Times New Roman"/>
            <w:sz w:val="18"/>
            <w:szCs w:val="18"/>
          </w:rPr>
          <w:t>http://www.unicef.rs/wp-content/uploads/2017/01/De%C4%8Dji-brakovi-u-Srbiji-2.pdf</w:t>
        </w:r>
      </w:hyperlink>
      <w:r w:rsidRPr="00435D31">
        <w:rPr>
          <w:rFonts w:ascii="Times New Roman" w:hAnsi="Times New Roman" w:cs="Times New Roman"/>
          <w:sz w:val="18"/>
          <w:szCs w:val="18"/>
        </w:rPr>
        <w:t xml:space="preserve">. </w:t>
      </w:r>
    </w:p>
  </w:footnote>
  <w:footnote w:id="6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Vodič je dostupan na: </w:t>
      </w:r>
      <w:hyperlink r:id="rId53" w:history="1">
        <w:r w:rsidRPr="00435D31">
          <w:rPr>
            <w:rStyle w:val="Hyperlink"/>
            <w:rFonts w:ascii="Times New Roman" w:hAnsi="Times New Roman" w:cs="Times New Roman"/>
            <w:sz w:val="18"/>
            <w:szCs w:val="18"/>
          </w:rPr>
          <w:t>http://www.unicef.rs/wp-content/uploads/2017/01/vodic_kkp.pdf</w:t>
        </w:r>
      </w:hyperlink>
      <w:r w:rsidRPr="00435D31">
        <w:rPr>
          <w:rFonts w:ascii="Times New Roman" w:hAnsi="Times New Roman" w:cs="Times New Roman"/>
          <w:sz w:val="18"/>
          <w:szCs w:val="18"/>
        </w:rPr>
        <w:t xml:space="preserve">. </w:t>
      </w:r>
    </w:p>
  </w:footnote>
  <w:footnote w:id="6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Pojmovnik je dostupan na: </w:t>
      </w:r>
      <w:hyperlink r:id="rId54" w:history="1">
        <w:r w:rsidRPr="00435D31">
          <w:rPr>
            <w:rStyle w:val="Hyperlink"/>
            <w:rFonts w:ascii="Times New Roman" w:hAnsi="Times New Roman" w:cs="Times New Roman"/>
            <w:sz w:val="18"/>
            <w:szCs w:val="18"/>
          </w:rPr>
          <w:t>http://www.unicef.rs/wp-content/uploads/2017/01/pojmovnik_kkp.pdf</w:t>
        </w:r>
      </w:hyperlink>
      <w:r w:rsidRPr="00435D31">
        <w:rPr>
          <w:rFonts w:ascii="Times New Roman" w:hAnsi="Times New Roman" w:cs="Times New Roman"/>
          <w:sz w:val="18"/>
          <w:szCs w:val="18"/>
        </w:rPr>
        <w:t xml:space="preserve">. </w:t>
      </w:r>
    </w:p>
  </w:footnote>
  <w:footnote w:id="6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Pruručnik je dostupan na: </w:t>
      </w:r>
      <w:hyperlink r:id="rId55" w:history="1">
        <w:r w:rsidRPr="00435D31">
          <w:rPr>
            <w:rStyle w:val="Hyperlink"/>
            <w:rFonts w:ascii="Times New Roman" w:hAnsi="Times New Roman" w:cs="Times New Roman"/>
            <w:sz w:val="18"/>
            <w:szCs w:val="18"/>
          </w:rPr>
          <w:t>https://serbia.iom.int/sites/default/files/publications/documents/Handbook%20on%20Migration%20and%20Local%20Development.pdf</w:t>
        </w:r>
      </w:hyperlink>
      <w:r w:rsidRPr="00435D31">
        <w:rPr>
          <w:rFonts w:ascii="Times New Roman" w:hAnsi="Times New Roman" w:cs="Times New Roman"/>
          <w:sz w:val="18"/>
          <w:szCs w:val="18"/>
        </w:rPr>
        <w:t xml:space="preserve">. </w:t>
      </w:r>
    </w:p>
  </w:footnote>
  <w:footnote w:id="7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Publikacija je dostupna na: </w:t>
      </w:r>
      <w:hyperlink r:id="rId56" w:history="1">
        <w:r w:rsidRPr="00435D31">
          <w:rPr>
            <w:rStyle w:val="Hyperlink"/>
            <w:rFonts w:ascii="Times New Roman" w:hAnsi="Times New Roman" w:cs="Times New Roman"/>
            <w:sz w:val="18"/>
            <w:szCs w:val="18"/>
          </w:rPr>
          <w:t>https://serbia.iom.int/sites/default/files/publications/documents/Migracije%20i%20razvoj%20u%20Srbiji_0.pdf</w:t>
        </w:r>
      </w:hyperlink>
      <w:r w:rsidRPr="00435D31">
        <w:rPr>
          <w:rFonts w:ascii="Times New Roman" w:hAnsi="Times New Roman" w:cs="Times New Roman"/>
          <w:sz w:val="18"/>
          <w:szCs w:val="18"/>
        </w:rPr>
        <w:t xml:space="preserve">. </w:t>
      </w:r>
    </w:p>
  </w:footnote>
  <w:footnote w:id="7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Priručnik je dostupan na: </w:t>
      </w:r>
      <w:hyperlink r:id="rId57" w:history="1">
        <w:r w:rsidRPr="00435D31">
          <w:rPr>
            <w:rStyle w:val="Hyperlink"/>
            <w:rFonts w:ascii="Times New Roman" w:hAnsi="Times New Roman" w:cs="Times New Roman"/>
            <w:sz w:val="18"/>
            <w:szCs w:val="18"/>
          </w:rPr>
          <w:t>https://serbia.iom.int/sites/default/files/publications/documents/Humanitarno%20upravljanje%20granicama.pdf</w:t>
        </w:r>
      </w:hyperlink>
      <w:r w:rsidRPr="00435D31">
        <w:rPr>
          <w:rFonts w:ascii="Times New Roman" w:hAnsi="Times New Roman" w:cs="Times New Roman"/>
          <w:sz w:val="18"/>
          <w:szCs w:val="18"/>
        </w:rPr>
        <w:t xml:space="preserve">. </w:t>
      </w:r>
    </w:p>
  </w:footnote>
  <w:footnote w:id="7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Na engleskom dostupno na: </w:t>
      </w:r>
      <w:hyperlink r:id="rId58" w:history="1">
        <w:r w:rsidRPr="00435D31">
          <w:rPr>
            <w:rStyle w:val="Hyperlink"/>
            <w:rFonts w:ascii="Times New Roman" w:hAnsi="Times New Roman" w:cs="Times New Roman"/>
            <w:sz w:val="18"/>
            <w:szCs w:val="18"/>
          </w:rPr>
          <w:t>http://serbia.unfpa.org/sites/default/files/pub-pdf/SWOP-complete.pdf</w:t>
        </w:r>
      </w:hyperlink>
      <w:r w:rsidRPr="00435D31">
        <w:rPr>
          <w:rFonts w:ascii="Times New Roman" w:hAnsi="Times New Roman" w:cs="Times New Roman"/>
          <w:sz w:val="18"/>
          <w:szCs w:val="18"/>
        </w:rPr>
        <w:t xml:space="preserve">. </w:t>
      </w:r>
    </w:p>
  </w:footnote>
  <w:footnote w:id="7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Na engleskom dostupno na: </w:t>
      </w:r>
      <w:hyperlink r:id="rId59" w:history="1">
        <w:r w:rsidRPr="00435D31">
          <w:rPr>
            <w:rStyle w:val="Hyperlink"/>
            <w:rFonts w:ascii="Times New Roman" w:hAnsi="Times New Roman" w:cs="Times New Roman"/>
            <w:sz w:val="18"/>
            <w:szCs w:val="18"/>
          </w:rPr>
          <w:t>http://serbia.unfpa.org/sites/default/files/pub-pdf/GBVIE.Minimum.Standards.Publication.FINAL_.ENG_.pdf</w:t>
        </w:r>
      </w:hyperlink>
      <w:r w:rsidRPr="00435D31">
        <w:rPr>
          <w:rFonts w:ascii="Times New Roman" w:hAnsi="Times New Roman" w:cs="Times New Roman"/>
          <w:sz w:val="18"/>
          <w:szCs w:val="18"/>
        </w:rPr>
        <w:t xml:space="preserve">. </w:t>
      </w:r>
    </w:p>
  </w:footnote>
  <w:footnote w:id="7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0" w:history="1">
        <w:r w:rsidRPr="00435D31">
          <w:rPr>
            <w:rStyle w:val="Hyperlink"/>
            <w:rFonts w:ascii="Times New Roman" w:hAnsi="Times New Roman" w:cs="Times New Roman"/>
            <w:sz w:val="18"/>
            <w:szCs w:val="18"/>
          </w:rPr>
          <w:t>https://www.savethechildren.net/resources</w:t>
        </w:r>
      </w:hyperlink>
      <w:r w:rsidRPr="00435D31">
        <w:rPr>
          <w:rFonts w:ascii="Times New Roman" w:hAnsi="Times New Roman" w:cs="Times New Roman"/>
          <w:sz w:val="18"/>
          <w:szCs w:val="18"/>
        </w:rPr>
        <w:t xml:space="preserve">. </w:t>
      </w:r>
    </w:p>
  </w:footnote>
  <w:footnote w:id="7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1" w:history="1">
        <w:r w:rsidRPr="00435D31">
          <w:rPr>
            <w:rStyle w:val="Hyperlink"/>
            <w:rFonts w:ascii="Times New Roman" w:hAnsi="Times New Roman" w:cs="Times New Roman"/>
            <w:sz w:val="18"/>
            <w:szCs w:val="18"/>
          </w:rPr>
          <w:t>https://www.rescue.org/country/serbia</w:t>
        </w:r>
      </w:hyperlink>
      <w:r w:rsidRPr="00435D31">
        <w:rPr>
          <w:rFonts w:ascii="Times New Roman" w:hAnsi="Times New Roman" w:cs="Times New Roman"/>
          <w:sz w:val="18"/>
          <w:szCs w:val="18"/>
        </w:rPr>
        <w:t xml:space="preserve">. </w:t>
      </w:r>
    </w:p>
  </w:footnote>
  <w:footnote w:id="7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2" w:history="1">
        <w:r w:rsidRPr="00435D31">
          <w:rPr>
            <w:rStyle w:val="Hyperlink"/>
            <w:rFonts w:ascii="Times New Roman" w:hAnsi="Times New Roman" w:cs="Times New Roman"/>
            <w:sz w:val="18"/>
            <w:szCs w:val="18"/>
          </w:rPr>
          <w:t>https://www.crs.org/our-work-overseas/where-we-work/serbia</w:t>
        </w:r>
      </w:hyperlink>
      <w:r w:rsidRPr="00435D31">
        <w:rPr>
          <w:rFonts w:ascii="Times New Roman" w:hAnsi="Times New Roman" w:cs="Times New Roman"/>
          <w:sz w:val="18"/>
          <w:szCs w:val="18"/>
        </w:rPr>
        <w:t xml:space="preserve">. </w:t>
      </w:r>
    </w:p>
  </w:footnote>
  <w:footnote w:id="77">
    <w:p w:rsidR="00494E6A" w:rsidRPr="00435D31" w:rsidRDefault="00494E6A" w:rsidP="00435D31">
      <w:pPr>
        <w:spacing w:before="0" w:beforeAutospacing="0" w:after="0" w:afterAutospacing="0" w:line="240" w:lineRule="auto"/>
        <w:jc w:val="left"/>
        <w:rPr>
          <w:rFonts w:cs="Times New Roman"/>
          <w:sz w:val="18"/>
          <w:szCs w:val="18"/>
        </w:rPr>
      </w:pPr>
      <w:r w:rsidRPr="00435D31">
        <w:rPr>
          <w:rStyle w:val="FootnoteReference"/>
          <w:rFonts w:cs="Times New Roman"/>
          <w:sz w:val="18"/>
          <w:szCs w:val="18"/>
        </w:rPr>
        <w:footnoteRef/>
      </w:r>
      <w:r w:rsidRPr="00435D31">
        <w:rPr>
          <w:rFonts w:cs="Times New Roman"/>
          <w:sz w:val="18"/>
          <w:szCs w:val="18"/>
        </w:rPr>
        <w:t xml:space="preserve"> </w:t>
      </w:r>
      <w:r w:rsidRPr="00435D31">
        <w:rPr>
          <w:rFonts w:cs="Times New Roman"/>
          <w:sz w:val="18"/>
          <w:szCs w:val="18"/>
        </w:rPr>
        <w:t xml:space="preserve">Više na: </w:t>
      </w:r>
      <w:hyperlink r:id="rId63" w:history="1">
        <w:r w:rsidRPr="00435D31">
          <w:rPr>
            <w:rStyle w:val="Hyperlink"/>
            <w:rFonts w:cs="Times New Roman"/>
            <w:sz w:val="18"/>
            <w:szCs w:val="18"/>
          </w:rPr>
          <w:t>http://www.msf.org/en/where-we-work/serbia</w:t>
        </w:r>
      </w:hyperlink>
      <w:r w:rsidRPr="00435D31">
        <w:rPr>
          <w:rFonts w:cs="Times New Roman"/>
          <w:sz w:val="18"/>
          <w:szCs w:val="18"/>
        </w:rPr>
        <w:t xml:space="preserve">. </w:t>
      </w:r>
    </w:p>
  </w:footnote>
  <w:footnote w:id="7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4" w:history="1">
        <w:r w:rsidRPr="00435D31">
          <w:rPr>
            <w:rStyle w:val="Hyperlink"/>
            <w:rFonts w:ascii="Times New Roman" w:hAnsi="Times New Roman" w:cs="Times New Roman"/>
            <w:sz w:val="18"/>
            <w:szCs w:val="18"/>
          </w:rPr>
          <w:t>http://www.medecinsdumonde.org/fr/pays/europe/serbie</w:t>
        </w:r>
      </w:hyperlink>
      <w:r w:rsidRPr="00435D31">
        <w:rPr>
          <w:rFonts w:ascii="Times New Roman" w:hAnsi="Times New Roman" w:cs="Times New Roman"/>
          <w:sz w:val="18"/>
          <w:szCs w:val="18"/>
        </w:rPr>
        <w:t xml:space="preserve">. </w:t>
      </w:r>
    </w:p>
  </w:footnote>
  <w:footnote w:id="7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5" w:history="1">
        <w:r w:rsidRPr="00435D31">
          <w:rPr>
            <w:rStyle w:val="Hyperlink"/>
            <w:rFonts w:ascii="Times New Roman" w:hAnsi="Times New Roman" w:cs="Times New Roman"/>
            <w:sz w:val="18"/>
            <w:szCs w:val="18"/>
          </w:rPr>
          <w:t>http://www.realmedicinefoundation.org/our-work/countries/serbia/</w:t>
        </w:r>
      </w:hyperlink>
      <w:r w:rsidRPr="00435D31">
        <w:rPr>
          <w:rFonts w:ascii="Times New Roman" w:hAnsi="Times New Roman" w:cs="Times New Roman"/>
          <w:sz w:val="18"/>
          <w:szCs w:val="18"/>
        </w:rPr>
        <w:t xml:space="preserve">. </w:t>
      </w:r>
    </w:p>
  </w:footnote>
  <w:footnote w:id="8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6" w:history="1">
        <w:r w:rsidRPr="00435D31">
          <w:rPr>
            <w:rStyle w:val="Hyperlink"/>
            <w:rFonts w:ascii="Times New Roman" w:hAnsi="Times New Roman" w:cs="Times New Roman"/>
            <w:sz w:val="18"/>
            <w:szCs w:val="18"/>
          </w:rPr>
          <w:t>https://www.oxfam.org/en/tags/serbia</w:t>
        </w:r>
      </w:hyperlink>
      <w:r w:rsidRPr="00435D31">
        <w:rPr>
          <w:rFonts w:ascii="Times New Roman" w:hAnsi="Times New Roman" w:cs="Times New Roman"/>
          <w:sz w:val="18"/>
          <w:szCs w:val="18"/>
        </w:rPr>
        <w:t xml:space="preserve">. </w:t>
      </w:r>
    </w:p>
  </w:footnote>
  <w:footnote w:id="8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7" w:history="1">
        <w:r w:rsidRPr="00435D31">
          <w:rPr>
            <w:rStyle w:val="Hyperlink"/>
            <w:rFonts w:ascii="Times New Roman" w:hAnsi="Times New Roman" w:cs="Times New Roman"/>
            <w:sz w:val="18"/>
            <w:szCs w:val="18"/>
          </w:rPr>
          <w:t>http://jrsserbia.rs/</w:t>
        </w:r>
      </w:hyperlink>
      <w:r w:rsidRPr="00435D31">
        <w:rPr>
          <w:rFonts w:ascii="Times New Roman" w:hAnsi="Times New Roman" w:cs="Times New Roman"/>
          <w:sz w:val="18"/>
          <w:szCs w:val="18"/>
        </w:rPr>
        <w:t xml:space="preserve">. </w:t>
      </w:r>
    </w:p>
  </w:footnote>
  <w:footnote w:id="8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8" w:history="1">
        <w:r w:rsidRPr="00435D31">
          <w:rPr>
            <w:rStyle w:val="Hyperlink"/>
            <w:rFonts w:ascii="Times New Roman" w:hAnsi="Times New Roman" w:cs="Times New Roman"/>
            <w:sz w:val="18"/>
            <w:szCs w:val="18"/>
          </w:rPr>
          <w:t>http://adra.org.rs/</w:t>
        </w:r>
      </w:hyperlink>
      <w:r w:rsidRPr="00435D31">
        <w:rPr>
          <w:rFonts w:ascii="Times New Roman" w:hAnsi="Times New Roman" w:cs="Times New Roman"/>
          <w:sz w:val="18"/>
          <w:szCs w:val="18"/>
        </w:rPr>
        <w:t xml:space="preserve">. </w:t>
      </w:r>
    </w:p>
  </w:footnote>
  <w:footnote w:id="8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69" w:history="1">
        <w:r w:rsidRPr="00435D31">
          <w:rPr>
            <w:rStyle w:val="Hyperlink"/>
            <w:rFonts w:ascii="Times New Roman" w:hAnsi="Times New Roman" w:cs="Times New Roman"/>
            <w:sz w:val="18"/>
            <w:szCs w:val="18"/>
          </w:rPr>
          <w:t>https://www.drc.org.rs/pocetna</w:t>
        </w:r>
      </w:hyperlink>
      <w:r w:rsidRPr="00435D31">
        <w:rPr>
          <w:rFonts w:ascii="Times New Roman" w:hAnsi="Times New Roman" w:cs="Times New Roman"/>
          <w:sz w:val="18"/>
          <w:szCs w:val="18"/>
        </w:rPr>
        <w:t xml:space="preserve">. </w:t>
      </w:r>
    </w:p>
  </w:footnote>
  <w:footnote w:id="8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0" w:history="1">
        <w:r w:rsidRPr="00435D31">
          <w:rPr>
            <w:rStyle w:val="Hyperlink"/>
            <w:rFonts w:ascii="Times New Roman" w:hAnsi="Times New Roman" w:cs="Times New Roman"/>
            <w:sz w:val="18"/>
            <w:szCs w:val="18"/>
          </w:rPr>
          <w:t>http://caritas.rs/caritas/?page_id=52</w:t>
        </w:r>
      </w:hyperlink>
      <w:r w:rsidRPr="00435D31">
        <w:rPr>
          <w:rFonts w:ascii="Times New Roman" w:hAnsi="Times New Roman" w:cs="Times New Roman"/>
          <w:sz w:val="18"/>
          <w:szCs w:val="18"/>
        </w:rPr>
        <w:t xml:space="preserve">. </w:t>
      </w:r>
    </w:p>
  </w:footnote>
  <w:footnote w:id="85">
    <w:p w:rsidR="00494E6A" w:rsidRPr="00435D31" w:rsidRDefault="00494E6A" w:rsidP="00435D31">
      <w:pPr>
        <w:pStyle w:val="FootnoteText"/>
        <w:jc w:val="left"/>
        <w:rPr>
          <w:rFonts w:ascii="Times New Roman" w:hAnsi="Times New Roman" w:cs="Times New Roman"/>
          <w:b/>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1" w:history="1">
        <w:r w:rsidRPr="00435D31">
          <w:rPr>
            <w:rStyle w:val="Hyperlink"/>
            <w:rFonts w:ascii="Times New Roman" w:hAnsi="Times New Roman" w:cs="Times New Roman"/>
            <w:sz w:val="18"/>
            <w:szCs w:val="18"/>
          </w:rPr>
          <w:t>http://www.care.org/country/serbia</w:t>
        </w:r>
      </w:hyperlink>
      <w:r w:rsidRPr="00435D31">
        <w:rPr>
          <w:rFonts w:ascii="Times New Roman" w:hAnsi="Times New Roman" w:cs="Times New Roman"/>
          <w:sz w:val="18"/>
          <w:szCs w:val="18"/>
        </w:rPr>
        <w:t xml:space="preserve">. </w:t>
      </w:r>
    </w:p>
  </w:footnote>
  <w:footnote w:id="8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Mapiranje je izvelo Udruženje građana </w:t>
      </w:r>
      <w:r>
        <w:rPr>
          <w:rFonts w:ascii="Times New Roman" w:hAnsi="Times New Roman" w:cs="Times New Roman"/>
          <w:sz w:val="18"/>
          <w:szCs w:val="18"/>
          <w:lang w:val="sr-Latn-RS"/>
        </w:rPr>
        <w:t>„</w:t>
      </w:r>
      <w:r w:rsidRPr="00435D31">
        <w:rPr>
          <w:rFonts w:ascii="Times New Roman" w:hAnsi="Times New Roman" w:cs="Times New Roman"/>
          <w:sz w:val="18"/>
          <w:szCs w:val="18"/>
        </w:rPr>
        <w:t>Atina</w:t>
      </w:r>
      <w:r>
        <w:rPr>
          <w:rFonts w:ascii="Times New Roman" w:hAnsi="Times New Roman" w:cs="Times New Roman"/>
          <w:sz w:val="18"/>
          <w:szCs w:val="18"/>
          <w:lang w:val="sr-Latn-RS"/>
        </w:rPr>
        <w:t>“</w:t>
      </w:r>
      <w:r w:rsidRPr="00435D31">
        <w:rPr>
          <w:rFonts w:ascii="Times New Roman" w:hAnsi="Times New Roman" w:cs="Times New Roman"/>
          <w:sz w:val="18"/>
          <w:szCs w:val="18"/>
        </w:rPr>
        <w:t xml:space="preserve"> tokom 2017. godine.</w:t>
      </w:r>
    </w:p>
  </w:footnote>
  <w:footnote w:id="8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Organizacije su navedene abecednim redom. </w:t>
      </w:r>
    </w:p>
  </w:footnote>
  <w:footnote w:id="8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2" w:history="1">
        <w:r w:rsidRPr="00435D31">
          <w:rPr>
            <w:rStyle w:val="Hyperlink"/>
            <w:rFonts w:ascii="Times New Roman" w:hAnsi="Times New Roman" w:cs="Times New Roman"/>
            <w:sz w:val="18"/>
            <w:szCs w:val="18"/>
          </w:rPr>
          <w:t>http://atina.org.rs/</w:t>
        </w:r>
      </w:hyperlink>
      <w:r w:rsidRPr="00435D31">
        <w:rPr>
          <w:rFonts w:ascii="Times New Roman" w:hAnsi="Times New Roman" w:cs="Times New Roman"/>
          <w:sz w:val="18"/>
          <w:szCs w:val="18"/>
        </w:rPr>
        <w:t xml:space="preserve">. </w:t>
      </w:r>
    </w:p>
  </w:footnote>
  <w:footnote w:id="8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3" w:history="1">
        <w:r w:rsidRPr="00435D31">
          <w:rPr>
            <w:rStyle w:val="Hyperlink"/>
            <w:rFonts w:ascii="Times New Roman" w:hAnsi="Times New Roman" w:cs="Times New Roman"/>
            <w:sz w:val="18"/>
            <w:szCs w:val="18"/>
          </w:rPr>
          <w:t>http://www.indigo.org.rs/</w:t>
        </w:r>
      </w:hyperlink>
      <w:r w:rsidRPr="00435D31">
        <w:rPr>
          <w:rFonts w:ascii="Times New Roman" w:hAnsi="Times New Roman" w:cs="Times New Roman"/>
          <w:sz w:val="18"/>
          <w:szCs w:val="18"/>
        </w:rPr>
        <w:t xml:space="preserve">. </w:t>
      </w:r>
    </w:p>
  </w:footnote>
  <w:footnote w:id="9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4" w:history="1">
        <w:r w:rsidRPr="00435D31">
          <w:rPr>
            <w:rStyle w:val="Hyperlink"/>
            <w:rFonts w:ascii="Times New Roman" w:hAnsi="Times New Roman" w:cs="Times New Roman"/>
            <w:sz w:val="18"/>
            <w:szCs w:val="18"/>
          </w:rPr>
          <w:t>www.nshc.org</w:t>
        </w:r>
      </w:hyperlink>
      <w:r w:rsidRPr="00435D31">
        <w:rPr>
          <w:rFonts w:ascii="Times New Roman" w:hAnsi="Times New Roman" w:cs="Times New Roman"/>
          <w:sz w:val="18"/>
          <w:szCs w:val="18"/>
        </w:rPr>
        <w:t xml:space="preserve">. </w:t>
      </w:r>
    </w:p>
  </w:footnote>
  <w:footnote w:id="9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5" w:history="1">
        <w:r w:rsidRPr="00435D31">
          <w:rPr>
            <w:rStyle w:val="Hyperlink"/>
            <w:rFonts w:ascii="Times New Roman" w:hAnsi="Times New Roman" w:cs="Times New Roman"/>
            <w:sz w:val="18"/>
            <w:szCs w:val="18"/>
          </w:rPr>
          <w:t>https://www.praxis.org.rs/index.php/sr/</w:t>
        </w:r>
      </w:hyperlink>
      <w:r w:rsidRPr="00435D31">
        <w:rPr>
          <w:rFonts w:ascii="Times New Roman" w:hAnsi="Times New Roman" w:cs="Times New Roman"/>
          <w:sz w:val="18"/>
          <w:szCs w:val="18"/>
        </w:rPr>
        <w:t xml:space="preserve">. </w:t>
      </w:r>
    </w:p>
  </w:footnote>
  <w:footnote w:id="9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6" w:history="1">
        <w:r w:rsidRPr="00435D31">
          <w:rPr>
            <w:rStyle w:val="Hyperlink"/>
            <w:rFonts w:ascii="Times New Roman" w:hAnsi="Times New Roman" w:cs="Times New Roman"/>
            <w:sz w:val="18"/>
            <w:szCs w:val="18"/>
          </w:rPr>
          <w:t>http://psychosocialinnovation.net/</w:t>
        </w:r>
      </w:hyperlink>
      <w:r w:rsidRPr="00435D31">
        <w:rPr>
          <w:rFonts w:ascii="Times New Roman" w:hAnsi="Times New Roman" w:cs="Times New Roman"/>
          <w:sz w:val="18"/>
          <w:szCs w:val="18"/>
        </w:rPr>
        <w:t xml:space="preserve">. </w:t>
      </w:r>
    </w:p>
  </w:footnote>
  <w:footnote w:id="9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7" w:history="1">
        <w:r w:rsidRPr="00435D31">
          <w:rPr>
            <w:rStyle w:val="Hyperlink"/>
            <w:rFonts w:ascii="Times New Roman" w:hAnsi="Times New Roman" w:cs="Times New Roman"/>
            <w:sz w:val="18"/>
            <w:szCs w:val="18"/>
          </w:rPr>
          <w:t>http://www.sos-decijasela.rs/</w:t>
        </w:r>
      </w:hyperlink>
      <w:r w:rsidRPr="00435D31">
        <w:rPr>
          <w:rFonts w:ascii="Times New Roman" w:hAnsi="Times New Roman" w:cs="Times New Roman"/>
          <w:sz w:val="18"/>
          <w:szCs w:val="18"/>
        </w:rPr>
        <w:t xml:space="preserve">. </w:t>
      </w:r>
    </w:p>
  </w:footnote>
  <w:footnote w:id="9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8" w:history="1">
        <w:r w:rsidRPr="00435D31">
          <w:rPr>
            <w:rStyle w:val="Hyperlink"/>
            <w:rFonts w:ascii="Times New Roman" w:hAnsi="Times New Roman" w:cs="Times New Roman"/>
            <w:sz w:val="18"/>
            <w:szCs w:val="18"/>
          </w:rPr>
          <w:t>https://www.astra.rs/</w:t>
        </w:r>
      </w:hyperlink>
      <w:r w:rsidRPr="00435D31">
        <w:rPr>
          <w:rFonts w:ascii="Times New Roman" w:hAnsi="Times New Roman" w:cs="Times New Roman"/>
          <w:sz w:val="18"/>
          <w:szCs w:val="18"/>
        </w:rPr>
        <w:t xml:space="preserve">. </w:t>
      </w:r>
    </w:p>
  </w:footnote>
  <w:footnote w:id="9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79" w:history="1">
        <w:r w:rsidRPr="00435D31">
          <w:rPr>
            <w:rStyle w:val="Hyperlink"/>
            <w:rFonts w:ascii="Times New Roman" w:hAnsi="Times New Roman" w:cs="Times New Roman"/>
            <w:sz w:val="18"/>
            <w:szCs w:val="18"/>
          </w:rPr>
          <w:t>http://www.covekoljublje.org/</w:t>
        </w:r>
      </w:hyperlink>
      <w:r w:rsidRPr="00435D31">
        <w:rPr>
          <w:rFonts w:ascii="Times New Roman" w:hAnsi="Times New Roman" w:cs="Times New Roman"/>
          <w:sz w:val="18"/>
          <w:szCs w:val="18"/>
        </w:rPr>
        <w:t xml:space="preserve">. </w:t>
      </w:r>
    </w:p>
  </w:footnote>
  <w:footnote w:id="9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80" w:history="1">
        <w:r w:rsidRPr="00435D31">
          <w:rPr>
            <w:rStyle w:val="Hyperlink"/>
            <w:rFonts w:ascii="Times New Roman" w:hAnsi="Times New Roman" w:cs="Times New Roman"/>
            <w:sz w:val="18"/>
            <w:szCs w:val="18"/>
          </w:rPr>
          <w:t>https://www.divac.com/rs/Naslovna</w:t>
        </w:r>
      </w:hyperlink>
      <w:r w:rsidRPr="00435D31">
        <w:rPr>
          <w:rFonts w:ascii="Times New Roman" w:hAnsi="Times New Roman" w:cs="Times New Roman"/>
          <w:sz w:val="18"/>
          <w:szCs w:val="18"/>
        </w:rPr>
        <w:t xml:space="preserve">. </w:t>
      </w:r>
    </w:p>
  </w:footnote>
  <w:footnote w:id="9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na: </w:t>
      </w:r>
      <w:hyperlink r:id="rId81" w:history="1">
        <w:r w:rsidRPr="00435D31">
          <w:rPr>
            <w:rStyle w:val="Hyperlink"/>
            <w:rFonts w:ascii="Times New Roman" w:hAnsi="Times New Roman" w:cs="Times New Roman"/>
            <w:sz w:val="18"/>
            <w:szCs w:val="18"/>
          </w:rPr>
          <w:t>http://ideje.rs/</w:t>
        </w:r>
      </w:hyperlink>
      <w:r w:rsidRPr="00435D31">
        <w:rPr>
          <w:rFonts w:ascii="Times New Roman" w:hAnsi="Times New Roman" w:cs="Times New Roman"/>
          <w:sz w:val="18"/>
          <w:szCs w:val="18"/>
        </w:rPr>
        <w:t xml:space="preserve">. </w:t>
      </w:r>
    </w:p>
  </w:footnote>
  <w:footnote w:id="9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eastAsia="Calibri" w:hAnsi="Times New Roman" w:cs="Times New Roman"/>
          <w:sz w:val="18"/>
          <w:szCs w:val="18"/>
        </w:rPr>
        <w:t xml:space="preserve">Pravo na azil u Republici Srbiji u 2015, dostupno na: </w:t>
      </w:r>
      <w:r w:rsidRPr="00435D31">
        <w:rPr>
          <w:rFonts w:ascii="Times New Roman" w:hAnsi="Times New Roman" w:cs="Times New Roman"/>
          <w:sz w:val="18"/>
          <w:szCs w:val="18"/>
        </w:rPr>
        <w:t>http://azil.rs/pravo-na-azil-u-republici-srbiji-2015/.</w:t>
      </w:r>
    </w:p>
  </w:footnote>
  <w:footnote w:id="99">
    <w:p w:rsidR="00494E6A" w:rsidRPr="0074771F" w:rsidRDefault="00494E6A" w:rsidP="00435D31">
      <w:pPr>
        <w:pStyle w:val="FootnoteText"/>
        <w:jc w:val="left"/>
        <w:rPr>
          <w:rFonts w:ascii="Times New Roman" w:hAnsi="Times New Roman" w:cs="Times New Roman"/>
          <w:color w:val="0070C0"/>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Pravo na azil u Republici Srbiji, dostupno na: </w:t>
      </w:r>
      <w:r w:rsidRPr="0074771F">
        <w:rPr>
          <w:rFonts w:ascii="Times New Roman" w:hAnsi="Times New Roman" w:cs="Times New Roman"/>
          <w:color w:val="0070C0"/>
          <w:sz w:val="18"/>
          <w:szCs w:val="18"/>
        </w:rPr>
        <w:t>http://www.bgcentar.org.rs/bgcentar/wp-content/uploads/2017/03/Pravo-na-azil-u-Republici-Srbiji-2016-FINAL-za-stampu.pdf</w:t>
      </w:r>
      <w:r w:rsidRPr="0074771F">
        <w:rPr>
          <w:rFonts w:ascii="Times New Roman" w:hAnsi="Times New Roman" w:cs="Times New Roman"/>
          <w:color w:val="0070C0"/>
          <w:sz w:val="18"/>
          <w:szCs w:val="18"/>
          <w:lang w:val="sr-Latn-RS"/>
        </w:rPr>
        <w:t>.</w:t>
      </w:r>
    </w:p>
  </w:footnote>
  <w:footnote w:id="100">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Komentar na nacrt zakona o azilu i privremenoj zaštiti RS, dostupno na: </w:t>
      </w:r>
      <w:hyperlink r:id="rId82" w:history="1">
        <w:r w:rsidRPr="00435D31">
          <w:rPr>
            <w:rStyle w:val="Hyperlink"/>
            <w:rFonts w:ascii="Times New Roman" w:hAnsi="Times New Roman" w:cs="Times New Roman"/>
            <w:sz w:val="18"/>
            <w:szCs w:val="18"/>
          </w:rPr>
          <w:t>http://grupa484.org.rs/wp-content/uploads/2016/07/web-nacrt-zakona-SR.pdf</w:t>
        </w:r>
      </w:hyperlink>
      <w:r w:rsidRPr="00435D31">
        <w:rPr>
          <w:rFonts w:ascii="Times New Roman" w:hAnsi="Times New Roman" w:cs="Times New Roman"/>
          <w:sz w:val="18"/>
          <w:szCs w:val="18"/>
        </w:rPr>
        <w:t xml:space="preserve">. </w:t>
      </w:r>
    </w:p>
  </w:footnote>
  <w:footnote w:id="101">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eastAsia="Calibri" w:hAnsi="Times New Roman" w:cs="Times New Roman"/>
          <w:sz w:val="18"/>
          <w:szCs w:val="18"/>
        </w:rPr>
        <w:t xml:space="preserve">Srbija od zemlje tranzita do zemlje destinacije, dostupno na: </w:t>
      </w:r>
      <w:hyperlink r:id="rId83" w:history="1">
        <w:r w:rsidRPr="00435D31">
          <w:rPr>
            <w:rStyle w:val="Hyperlink"/>
            <w:rFonts w:ascii="Times New Roman" w:eastAsia="Calibri" w:hAnsi="Times New Roman" w:cs="Times New Roman"/>
            <w:sz w:val="18"/>
            <w:szCs w:val="18"/>
          </w:rPr>
          <w:t>http://www.bgcentar.org.rs/bgcentar/wp-content/uploads/2016/06/Srbija-od-zemlje-tranzita-do-zemlje-destinacije-3.pdf</w:t>
        </w:r>
      </w:hyperlink>
      <w:r w:rsidRPr="00435D31">
        <w:rPr>
          <w:rFonts w:ascii="Times New Roman" w:eastAsia="Calibri" w:hAnsi="Times New Roman" w:cs="Times New Roman"/>
          <w:sz w:val="18"/>
          <w:szCs w:val="18"/>
        </w:rPr>
        <w:t xml:space="preserve">. </w:t>
      </w:r>
    </w:p>
  </w:footnote>
  <w:footnote w:id="102">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Izazovi migrantsko-izbegličke krize iz ugla OCD, dostupno na: </w:t>
      </w:r>
      <w:hyperlink r:id="rId84" w:history="1">
        <w:r w:rsidRPr="00435D31">
          <w:rPr>
            <w:rStyle w:val="Hyperlink"/>
            <w:rFonts w:ascii="Times New Roman" w:hAnsi="Times New Roman" w:cs="Times New Roman"/>
            <w:sz w:val="18"/>
            <w:szCs w:val="18"/>
          </w:rPr>
          <w:t>http://grupa484.org.rs/wp-content/uploads/2016/07/web-Izazovi-migrantsko-izbegli%C4%8Dke-krize.pdf</w:t>
        </w:r>
      </w:hyperlink>
      <w:r w:rsidRPr="00435D31">
        <w:rPr>
          <w:rFonts w:ascii="Times New Roman" w:hAnsi="Times New Roman" w:cs="Times New Roman"/>
          <w:sz w:val="18"/>
          <w:szCs w:val="18"/>
        </w:rPr>
        <w:t xml:space="preserve">. </w:t>
      </w:r>
    </w:p>
  </w:footnote>
  <w:footnote w:id="10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Safe Passage, dostupno na: </w:t>
      </w:r>
      <w:hyperlink r:id="rId85" w:history="1">
        <w:r w:rsidRPr="00435D31">
          <w:rPr>
            <w:rStyle w:val="Hyperlink"/>
            <w:rFonts w:ascii="Times New Roman" w:hAnsi="Times New Roman" w:cs="Times New Roman"/>
            <w:sz w:val="18"/>
            <w:szCs w:val="18"/>
          </w:rPr>
          <w:t>http://azil.rs/azil_novi/wp-content/uploads/2017/02/Safe-Passage1.pdf</w:t>
        </w:r>
      </w:hyperlink>
      <w:r w:rsidRPr="00435D31">
        <w:rPr>
          <w:rFonts w:ascii="Times New Roman" w:hAnsi="Times New Roman" w:cs="Times New Roman"/>
          <w:sz w:val="18"/>
          <w:szCs w:val="18"/>
        </w:rPr>
        <w:t xml:space="preserve">. </w:t>
      </w:r>
    </w:p>
  </w:footnote>
  <w:footnote w:id="10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Pravni aspekt zaštite izbeglica i migranata, dostupno na: </w:t>
      </w:r>
      <w:hyperlink r:id="rId86" w:history="1">
        <w:r w:rsidRPr="00435D31">
          <w:rPr>
            <w:rStyle w:val="Hyperlink"/>
            <w:rFonts w:ascii="Times New Roman" w:hAnsi="Times New Roman" w:cs="Times New Roman"/>
            <w:sz w:val="18"/>
            <w:szCs w:val="18"/>
          </w:rPr>
          <w:t>https://www.praxis.org.rs/images/praxis_downloads/Izvestaj_UNHCR_2016_-_28.11.pdf</w:t>
        </w:r>
      </w:hyperlink>
      <w:r w:rsidRPr="00435D31">
        <w:rPr>
          <w:rFonts w:ascii="Times New Roman" w:hAnsi="Times New Roman" w:cs="Times New Roman"/>
          <w:sz w:val="18"/>
          <w:szCs w:val="18"/>
        </w:rPr>
        <w:t xml:space="preserve">. </w:t>
      </w:r>
    </w:p>
  </w:footnote>
  <w:footnote w:id="105">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eastAsia="Calibri" w:hAnsi="Times New Roman" w:cs="Times New Roman"/>
          <w:sz w:val="18"/>
          <w:szCs w:val="18"/>
        </w:rPr>
        <w:t>Položaj nepraćene i razdvojene dece u Srbiji, dostupno na:</w:t>
      </w:r>
      <w:r w:rsidRPr="00435D31">
        <w:rPr>
          <w:rFonts w:ascii="Times New Roman" w:hAnsi="Times New Roman" w:cs="Times New Roman"/>
          <w:sz w:val="18"/>
          <w:szCs w:val="18"/>
        </w:rPr>
        <w:t xml:space="preserve"> </w:t>
      </w:r>
      <w:hyperlink r:id="rId87" w:history="1">
        <w:r w:rsidRPr="00435D31">
          <w:rPr>
            <w:rStyle w:val="Hyperlink"/>
            <w:rFonts w:ascii="Times New Roman" w:eastAsia="Calibri" w:hAnsi="Times New Roman" w:cs="Times New Roman"/>
            <w:sz w:val="18"/>
            <w:szCs w:val="18"/>
          </w:rPr>
          <w:t>http://azil.rs/azil_novi/wp-content/uploads/2017/06/Polozaj-nepracene-i-razdvojene-dece-izbeglica.pdf</w:t>
        </w:r>
      </w:hyperlink>
      <w:r w:rsidRPr="00435D31">
        <w:rPr>
          <w:rFonts w:ascii="Times New Roman" w:eastAsia="Calibri" w:hAnsi="Times New Roman" w:cs="Times New Roman"/>
          <w:sz w:val="18"/>
          <w:szCs w:val="18"/>
        </w:rPr>
        <w:t xml:space="preserve">. </w:t>
      </w:r>
    </w:p>
  </w:footnote>
  <w:footnote w:id="10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Maloletnici bez pratnje i razdvojeni maloletnici u procesu povratka, dostupno na: </w:t>
      </w:r>
      <w:hyperlink r:id="rId88" w:history="1">
        <w:r w:rsidRPr="00435D31">
          <w:rPr>
            <w:rStyle w:val="Hyperlink"/>
            <w:rFonts w:ascii="Times New Roman" w:hAnsi="Times New Roman" w:cs="Times New Roman"/>
            <w:sz w:val="18"/>
            <w:szCs w:val="18"/>
          </w:rPr>
          <w:t>http://grupa484.org.rs/wp-content/uploads/2017/01/web-UAM-sr.pdf</w:t>
        </w:r>
      </w:hyperlink>
      <w:r w:rsidRPr="00435D31">
        <w:rPr>
          <w:rFonts w:ascii="Times New Roman" w:hAnsi="Times New Roman" w:cs="Times New Roman"/>
          <w:sz w:val="18"/>
          <w:szCs w:val="18"/>
        </w:rPr>
        <w:t xml:space="preserve">. </w:t>
      </w:r>
    </w:p>
  </w:footnote>
  <w:footnote w:id="107">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Deca u pokretu, dostupno na: </w:t>
      </w:r>
      <w:hyperlink r:id="rId89" w:history="1">
        <w:r w:rsidRPr="00435D31">
          <w:rPr>
            <w:rStyle w:val="Hyperlink"/>
            <w:rFonts w:ascii="Times New Roman" w:hAnsi="Times New Roman" w:cs="Times New Roman"/>
            <w:sz w:val="18"/>
            <w:szCs w:val="18"/>
          </w:rPr>
          <w:t>http://atina.org.rs/sites/default/files/deca%20u%20pokretu.pdf</w:t>
        </w:r>
      </w:hyperlink>
      <w:r w:rsidRPr="00435D31">
        <w:rPr>
          <w:rFonts w:ascii="Times New Roman" w:hAnsi="Times New Roman" w:cs="Times New Roman"/>
          <w:sz w:val="18"/>
          <w:szCs w:val="18"/>
        </w:rPr>
        <w:t xml:space="preserve">. </w:t>
      </w:r>
    </w:p>
  </w:footnote>
  <w:footnote w:id="10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Rodna perspektiva Zakona o azilu Republike Srbije, dostupno na: </w:t>
      </w:r>
      <w:hyperlink r:id="rId90" w:history="1">
        <w:r w:rsidRPr="00435D31">
          <w:rPr>
            <w:rStyle w:val="Hyperlink"/>
            <w:rFonts w:ascii="Times New Roman" w:hAnsi="Times New Roman" w:cs="Times New Roman"/>
            <w:sz w:val="18"/>
            <w:szCs w:val="18"/>
          </w:rPr>
          <w:t>http://azil.rs/rodna-perspektiva-zakona-o-azilu-republike-srbije/</w:t>
        </w:r>
      </w:hyperlink>
      <w:r w:rsidRPr="00435D31">
        <w:rPr>
          <w:rFonts w:ascii="Times New Roman" w:hAnsi="Times New Roman" w:cs="Times New Roman"/>
          <w:sz w:val="18"/>
          <w:szCs w:val="18"/>
        </w:rPr>
        <w:t xml:space="preserve">. </w:t>
      </w:r>
    </w:p>
  </w:footnote>
  <w:footnote w:id="10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color w:val="000000"/>
          <w:sz w:val="18"/>
          <w:szCs w:val="18"/>
          <w:shd w:val="clear" w:color="auto" w:fill="FFFFFF"/>
        </w:rPr>
        <w:t xml:space="preserve">Nasilje nad ženama i devojčicama u izbegličkoj i migrantskoj populaciji u Srbiji, dostupno na: </w:t>
      </w:r>
      <w:hyperlink r:id="rId91" w:history="1">
        <w:r w:rsidRPr="00435D31">
          <w:rPr>
            <w:rStyle w:val="Hyperlink"/>
            <w:rFonts w:ascii="Times New Roman" w:hAnsi="Times New Roman" w:cs="Times New Roman"/>
            <w:sz w:val="18"/>
            <w:szCs w:val="18"/>
            <w:shd w:val="clear" w:color="auto" w:fill="FFFFFF"/>
          </w:rPr>
          <w:t>http://atina.org.rs/sites/default/files/Nasilje%20nad%20%C5%BEenama%20i%20devoj%C4%8Dicama%20u%20migrantskoj%20populaciji%20u%20Srbiji.pdf</w:t>
        </w:r>
      </w:hyperlink>
      <w:r w:rsidRPr="00435D31">
        <w:rPr>
          <w:rFonts w:ascii="Times New Roman" w:hAnsi="Times New Roman" w:cs="Times New Roman"/>
          <w:color w:val="000000"/>
          <w:sz w:val="18"/>
          <w:szCs w:val="18"/>
          <w:shd w:val="clear" w:color="auto" w:fill="FFFFFF"/>
        </w:rPr>
        <w:t xml:space="preserve">. </w:t>
      </w:r>
    </w:p>
  </w:footnote>
  <w:footnote w:id="110">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eastAsia="Calibri" w:hAnsi="Times New Roman" w:cs="Times New Roman"/>
          <w:sz w:val="18"/>
          <w:szCs w:val="18"/>
        </w:rPr>
        <w:t>Minimalni standardi za zaštitu dece u humanitarnim aktivnostima</w:t>
      </w:r>
      <w:r w:rsidRPr="00435D31">
        <w:rPr>
          <w:rFonts w:ascii="Times New Roman" w:hAnsi="Times New Roman" w:cs="Times New Roman"/>
          <w:sz w:val="18"/>
          <w:szCs w:val="18"/>
        </w:rPr>
        <w:t xml:space="preserve">, dostupno na: </w:t>
      </w:r>
      <w:r w:rsidRPr="0074771F">
        <w:rPr>
          <w:rFonts w:ascii="Times New Roman" w:hAnsi="Times New Roman" w:cs="Times New Roman"/>
          <w:color w:val="0070C0"/>
          <w:sz w:val="18"/>
          <w:szCs w:val="18"/>
        </w:rPr>
        <w:t>http://ideje.rs/CPMS.pdf</w:t>
      </w:r>
      <w:r w:rsidRPr="0074771F">
        <w:rPr>
          <w:rFonts w:ascii="Times New Roman" w:hAnsi="Times New Roman" w:cs="Times New Roman"/>
          <w:color w:val="0070C0"/>
          <w:sz w:val="18"/>
          <w:szCs w:val="18"/>
          <w:lang w:val="sr-Latn-RS"/>
        </w:rPr>
        <w:t>.</w:t>
      </w:r>
    </w:p>
  </w:footnote>
  <w:footnote w:id="111">
    <w:p w:rsidR="00494E6A" w:rsidRDefault="00494E6A" w:rsidP="00435D31">
      <w:pPr>
        <w:pStyle w:val="FootnoteText"/>
        <w:jc w:val="left"/>
        <w:rPr>
          <w:rFonts w:ascii="Times New Roman" w:eastAsia="Calibri"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eastAsia="Calibri" w:hAnsi="Times New Roman" w:cs="Times New Roman"/>
          <w:sz w:val="18"/>
          <w:szCs w:val="18"/>
        </w:rPr>
        <w:t xml:space="preserve">Vodič za procenu najboljeg interesa deteta, dostupno na: </w:t>
      </w:r>
      <w:hyperlink r:id="rId92" w:history="1">
        <w:r w:rsidRPr="00435D31">
          <w:rPr>
            <w:rStyle w:val="Hyperlink"/>
            <w:rFonts w:ascii="Times New Roman" w:eastAsia="Calibri" w:hAnsi="Times New Roman" w:cs="Times New Roman"/>
            <w:sz w:val="18"/>
            <w:szCs w:val="18"/>
          </w:rPr>
          <w:t>http://atina.org.rs/sites/default/files/Vodic_za_procenu_najboljeg_interesa_deteta.pdf</w:t>
        </w:r>
      </w:hyperlink>
      <w:r w:rsidRPr="00435D31">
        <w:rPr>
          <w:rFonts w:ascii="Times New Roman" w:eastAsia="Calibri" w:hAnsi="Times New Roman" w:cs="Times New Roman"/>
          <w:sz w:val="18"/>
          <w:szCs w:val="18"/>
        </w:rPr>
        <w:t>.</w:t>
      </w:r>
    </w:p>
    <w:p w:rsidR="00494E6A" w:rsidRPr="00435D31" w:rsidRDefault="00494E6A" w:rsidP="00435D31">
      <w:pPr>
        <w:pStyle w:val="FootnoteText"/>
        <w:jc w:val="left"/>
        <w:rPr>
          <w:rFonts w:ascii="Times New Roman" w:hAnsi="Times New Roman" w:cs="Times New Roman"/>
          <w:sz w:val="18"/>
          <w:szCs w:val="18"/>
        </w:rPr>
      </w:pPr>
      <w:r>
        <w:rPr>
          <w:rStyle w:val="FootnoteReference"/>
          <w:rFonts w:ascii="Times New Roman" w:hAnsi="Times New Roman" w:cs="Times New Roman"/>
          <w:sz w:val="18"/>
          <w:szCs w:val="18"/>
          <w:lang w:val="sr-Latn-RS"/>
        </w:rPr>
        <w:t>112</w:t>
      </w:r>
      <w:r w:rsidRPr="00435D31">
        <w:rPr>
          <w:rFonts w:ascii="Times New Roman" w:hAnsi="Times New Roman" w:cs="Times New Roman"/>
          <w:sz w:val="18"/>
          <w:szCs w:val="18"/>
        </w:rPr>
        <w:t xml:space="preserve"> Priručnik o delotvornoj zaštiti dece bez pratnje u migracijama i dece u migracijama odvojene od oba roditelja ili staratelja u Srbiji i Makedoniji, dostupno na: </w:t>
      </w:r>
      <w:hyperlink r:id="rId93" w:history="1">
        <w:r w:rsidRPr="00435D31">
          <w:rPr>
            <w:rStyle w:val="Hyperlink"/>
            <w:rFonts w:ascii="Times New Roman" w:hAnsi="Times New Roman" w:cs="Times New Roman"/>
            <w:sz w:val="18"/>
            <w:szCs w:val="18"/>
          </w:rPr>
          <w:t>http://grupa484.org.rs/wp-content/uploads/2017/01/web-2017-prirucnik-PROCHILD-SR.pdf</w:t>
        </w:r>
      </w:hyperlink>
      <w:r w:rsidRPr="00435D31">
        <w:rPr>
          <w:rFonts w:ascii="Times New Roman" w:hAnsi="Times New Roman" w:cs="Times New Roman"/>
          <w:sz w:val="18"/>
          <w:szCs w:val="18"/>
        </w:rPr>
        <w:t>.</w:t>
      </w:r>
    </w:p>
  </w:footnote>
  <w:footnote w:id="112">
    <w:p w:rsidR="00494E6A" w:rsidRPr="00435D31" w:rsidRDefault="00494E6A" w:rsidP="00435D31">
      <w:pPr>
        <w:pStyle w:val="FootnoteText"/>
        <w:jc w:val="left"/>
        <w:rPr>
          <w:rFonts w:ascii="Times New Roman" w:hAnsi="Times New Roman" w:cs="Times New Roman"/>
          <w:sz w:val="18"/>
          <w:szCs w:val="18"/>
        </w:rPr>
      </w:pPr>
    </w:p>
  </w:footnote>
  <w:footnote w:id="113">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Predlog je dostupan na sajtu </w:t>
      </w:r>
      <w:r>
        <w:rPr>
          <w:rFonts w:ascii="Times New Roman" w:hAnsi="Times New Roman" w:cs="Times New Roman"/>
          <w:sz w:val="18"/>
          <w:szCs w:val="18"/>
          <w:lang w:val="sr-Latn-RS"/>
        </w:rPr>
        <w:t>Skupštine</w:t>
      </w:r>
      <w:r w:rsidRPr="00435D31">
        <w:rPr>
          <w:rFonts w:ascii="Times New Roman" w:hAnsi="Times New Roman" w:cs="Times New Roman"/>
          <w:sz w:val="18"/>
          <w:szCs w:val="18"/>
        </w:rPr>
        <w:t xml:space="preserve"> Republike Srbije na strani: </w:t>
      </w:r>
      <w:hyperlink r:id="rId94" w:history="1">
        <w:r w:rsidRPr="00435D31">
          <w:rPr>
            <w:rStyle w:val="Hyperlink"/>
            <w:rFonts w:ascii="Times New Roman" w:hAnsi="Times New Roman" w:cs="Times New Roman"/>
            <w:sz w:val="18"/>
            <w:szCs w:val="18"/>
          </w:rPr>
          <w:t>http://www.parlament.gov.rs/upload/archive/files/lat/pdf/predlozi_zakona/2445-17%20-%20lat.pdf</w:t>
        </w:r>
      </w:hyperlink>
      <w:r w:rsidRPr="00435D31">
        <w:rPr>
          <w:rFonts w:ascii="Times New Roman" w:hAnsi="Times New Roman" w:cs="Times New Roman"/>
          <w:sz w:val="18"/>
          <w:szCs w:val="18"/>
        </w:rPr>
        <w:t xml:space="preserve">. </w:t>
      </w:r>
    </w:p>
  </w:footnote>
  <w:footnote w:id="114">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Krstić, I., (2018), Priručnik o zaštiti migranata, Međunarodna organizacija za migracije, Beograd.</w:t>
      </w:r>
    </w:p>
  </w:footnote>
  <w:footnote w:id="115">
    <w:p w:rsidR="00494E6A" w:rsidRPr="00435D31" w:rsidRDefault="00494E6A" w:rsidP="00435D31">
      <w:pPr>
        <w:autoSpaceDE w:val="0"/>
        <w:autoSpaceDN w:val="0"/>
        <w:adjustRightInd w:val="0"/>
        <w:spacing w:before="0" w:beforeAutospacing="0" w:after="0" w:afterAutospacing="0" w:line="240" w:lineRule="auto"/>
        <w:jc w:val="left"/>
        <w:rPr>
          <w:rFonts w:cs="Times New Roman"/>
          <w:sz w:val="18"/>
          <w:szCs w:val="18"/>
        </w:rPr>
      </w:pPr>
      <w:r w:rsidRPr="00435D31">
        <w:rPr>
          <w:rStyle w:val="FootnoteReference"/>
          <w:rFonts w:cs="Times New Roman"/>
          <w:sz w:val="18"/>
          <w:szCs w:val="18"/>
        </w:rPr>
        <w:footnoteRef/>
      </w:r>
      <w:r w:rsidRPr="00435D31">
        <w:rPr>
          <w:rFonts w:cs="Times New Roman"/>
          <w:sz w:val="18"/>
          <w:szCs w:val="18"/>
        </w:rPr>
        <w:t xml:space="preserve"> </w:t>
      </w:r>
      <w:r w:rsidRPr="00435D31">
        <w:rPr>
          <w:rFonts w:cs="Times New Roman"/>
          <w:sz w:val="18"/>
          <w:szCs w:val="18"/>
        </w:rPr>
        <w:t xml:space="preserve">UNHCR, UNFPA and WRC (2016), Initial Assessment Report: Protection Risks for Women and Girls in the European Refugee and Migrant Crisis, dostupno na: </w:t>
      </w:r>
      <w:hyperlink r:id="rId95" w:history="1">
        <w:r w:rsidRPr="00435D31">
          <w:rPr>
            <w:rStyle w:val="Hyperlink"/>
            <w:rFonts w:cs="Times New Roman"/>
            <w:sz w:val="18"/>
            <w:szCs w:val="18"/>
          </w:rPr>
          <w:t>http://www.unfpa.org/sites/default/files/resourcepdf/EuropeMission_Protection_Risks_19_Jan_Final_0.pdf</w:t>
        </w:r>
      </w:hyperlink>
      <w:r>
        <w:rPr>
          <w:rStyle w:val="Hyperlink"/>
          <w:rFonts w:cs="Times New Roman"/>
          <w:sz w:val="18"/>
          <w:szCs w:val="18"/>
        </w:rPr>
        <w:t>.</w:t>
      </w:r>
      <w:r w:rsidRPr="00435D31">
        <w:rPr>
          <w:rFonts w:cs="Times New Roman"/>
          <w:sz w:val="18"/>
          <w:szCs w:val="18"/>
        </w:rPr>
        <w:t xml:space="preserve"> </w:t>
      </w:r>
    </w:p>
  </w:footnote>
  <w:footnote w:id="116">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Više o međunarodnim standardima CPMS i Sphere u priručniku UNICEF-a </w:t>
      </w:r>
      <w:r w:rsidRPr="00435D31">
        <w:rPr>
          <w:rFonts w:ascii="Times New Roman" w:hAnsi="Times New Roman" w:cs="Times New Roman"/>
          <w:i/>
          <w:sz w:val="18"/>
          <w:szCs w:val="18"/>
        </w:rPr>
        <w:t>Osnovne obaveze prema deci u humanitarnim aktivnostima</w:t>
      </w:r>
      <w:r w:rsidRPr="00435D31">
        <w:rPr>
          <w:rFonts w:ascii="Times New Roman" w:hAnsi="Times New Roman" w:cs="Times New Roman"/>
          <w:sz w:val="18"/>
          <w:szCs w:val="18"/>
        </w:rPr>
        <w:t xml:space="preserve"> na: </w:t>
      </w:r>
      <w:hyperlink r:id="rId96" w:history="1">
        <w:r w:rsidRPr="00435D31">
          <w:rPr>
            <w:rStyle w:val="Hyperlink"/>
            <w:rFonts w:ascii="Times New Roman" w:hAnsi="Times New Roman" w:cs="Times New Roman"/>
            <w:sz w:val="18"/>
            <w:szCs w:val="18"/>
          </w:rPr>
          <w:t>http://www.unicefinemergencies.com/downloads/eresource/docs/1/CCCs%20Serbian.pdf</w:t>
        </w:r>
      </w:hyperlink>
      <w:r w:rsidRPr="00435D31">
        <w:rPr>
          <w:rFonts w:ascii="Times New Roman" w:hAnsi="Times New Roman" w:cs="Times New Roman"/>
          <w:sz w:val="18"/>
          <w:szCs w:val="18"/>
        </w:rPr>
        <w:t xml:space="preserve">. </w:t>
      </w:r>
    </w:p>
  </w:footnote>
  <w:footnote w:id="117">
    <w:p w:rsidR="00494E6A" w:rsidRPr="00435D31" w:rsidRDefault="00494E6A" w:rsidP="00435D31">
      <w:pPr>
        <w:jc w:val="left"/>
        <w:rPr>
          <w:rFonts w:cs="Times New Roman"/>
          <w:sz w:val="18"/>
          <w:szCs w:val="18"/>
        </w:rPr>
      </w:pPr>
      <w:r w:rsidRPr="00435D31">
        <w:rPr>
          <w:rStyle w:val="FootnoteReference"/>
          <w:rFonts w:cs="Times New Roman"/>
          <w:sz w:val="18"/>
          <w:szCs w:val="18"/>
        </w:rPr>
        <w:footnoteRef/>
      </w:r>
      <w:r w:rsidRPr="00435D31">
        <w:rPr>
          <w:rFonts w:cs="Times New Roman"/>
          <w:sz w:val="18"/>
          <w:szCs w:val="18"/>
        </w:rPr>
        <w:t xml:space="preserve"> </w:t>
      </w:r>
      <w:r w:rsidRPr="00435D31">
        <w:rPr>
          <w:rFonts w:cs="Times New Roman"/>
          <w:sz w:val="18"/>
          <w:szCs w:val="18"/>
        </w:rPr>
        <w:t>Standardne operativne procedure za zaštitu dece izbeglica/migranata, op. cit., str. 77</w:t>
      </w:r>
      <w:r>
        <w:rPr>
          <w:rFonts w:cs="Times New Roman"/>
          <w:sz w:val="18"/>
          <w:szCs w:val="18"/>
        </w:rPr>
        <w:t>-</w:t>
      </w:r>
      <w:r w:rsidRPr="00435D31">
        <w:rPr>
          <w:rFonts w:cs="Times New Roman"/>
          <w:sz w:val="18"/>
          <w:szCs w:val="18"/>
        </w:rPr>
        <w:t>78.</w:t>
      </w:r>
    </w:p>
  </w:footnote>
  <w:footnote w:id="118">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Standardne operativne procedure za zaštitu dece izbeglica/migranata, op. cit., str. 80-81.</w:t>
      </w:r>
    </w:p>
  </w:footnote>
  <w:footnote w:id="119">
    <w:p w:rsidR="00494E6A" w:rsidRPr="00435D31" w:rsidRDefault="00494E6A" w:rsidP="00435D31">
      <w:pPr>
        <w:pStyle w:val="FootnoteText"/>
        <w:jc w:val="left"/>
        <w:rPr>
          <w:rFonts w:ascii="Times New Roman" w:hAnsi="Times New Roman" w:cs="Times New Roman"/>
          <w:sz w:val="18"/>
          <w:szCs w:val="18"/>
          <w:lang w:val="en-U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Standardne operativne procedure za zaštitu dece izbeglica/migranata, op. cit., </w:t>
      </w:r>
      <w:r w:rsidRPr="00435D31">
        <w:rPr>
          <w:rFonts w:ascii="Times New Roman" w:hAnsi="Times New Roman" w:cs="Times New Roman"/>
          <w:sz w:val="18"/>
          <w:szCs w:val="18"/>
          <w:lang w:val="en-US"/>
        </w:rPr>
        <w:t>str. 84</w:t>
      </w:r>
      <w:r>
        <w:rPr>
          <w:rFonts w:ascii="Times New Roman" w:hAnsi="Times New Roman" w:cs="Times New Roman"/>
          <w:sz w:val="18"/>
          <w:szCs w:val="18"/>
          <w:lang w:val="en-US"/>
        </w:rPr>
        <w:t>-</w:t>
      </w:r>
      <w:r w:rsidRPr="00435D31">
        <w:rPr>
          <w:rFonts w:ascii="Times New Roman" w:hAnsi="Times New Roman" w:cs="Times New Roman"/>
          <w:sz w:val="18"/>
          <w:szCs w:val="18"/>
          <w:lang w:val="en-US"/>
        </w:rPr>
        <w:t>87</w:t>
      </w:r>
    </w:p>
  </w:footnote>
  <w:footnote w:id="120">
    <w:p w:rsidR="00494E6A" w:rsidRPr="00435D31" w:rsidRDefault="00494E6A" w:rsidP="00435D31">
      <w:pPr>
        <w:pStyle w:val="FootnoteText"/>
        <w:jc w:val="left"/>
        <w:rPr>
          <w:rFonts w:ascii="Times New Roman" w:hAnsi="Times New Roman" w:cs="Times New Roman"/>
          <w:sz w:val="18"/>
          <w:szCs w:val="18"/>
          <w:lang w:val="en-U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Standardne operativne procedure za zaštitu dece izbeglica/migranata, op. cit., str</w:t>
      </w:r>
      <w:r w:rsidRPr="00435D31">
        <w:rPr>
          <w:rFonts w:ascii="Times New Roman" w:hAnsi="Times New Roman" w:cs="Times New Roman"/>
          <w:sz w:val="18"/>
          <w:szCs w:val="18"/>
          <w:lang w:val="en-US"/>
        </w:rPr>
        <w:t>. 87</w:t>
      </w:r>
      <w:r>
        <w:rPr>
          <w:rFonts w:ascii="Times New Roman" w:hAnsi="Times New Roman" w:cs="Times New Roman"/>
          <w:sz w:val="18"/>
          <w:szCs w:val="18"/>
          <w:lang w:val="en-US"/>
        </w:rPr>
        <w:t>-</w:t>
      </w:r>
      <w:r w:rsidRPr="00435D31">
        <w:rPr>
          <w:rFonts w:ascii="Times New Roman" w:hAnsi="Times New Roman" w:cs="Times New Roman"/>
          <w:sz w:val="18"/>
          <w:szCs w:val="18"/>
          <w:lang w:val="en-US"/>
        </w:rPr>
        <w:t>88</w:t>
      </w:r>
    </w:p>
  </w:footnote>
  <w:footnote w:id="121">
    <w:p w:rsidR="00494E6A" w:rsidRPr="00435D31" w:rsidRDefault="00494E6A" w:rsidP="00435D31">
      <w:pPr>
        <w:pStyle w:val="FootnoteText"/>
        <w:jc w:val="left"/>
        <w:rPr>
          <w:rFonts w:ascii="Times New Roman" w:hAnsi="Times New Roman" w:cs="Times New Roman"/>
          <w:sz w:val="18"/>
          <w:szCs w:val="18"/>
          <w:lang w:val="en-U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Standardne operativne procedure za zaštitu dece izbeglica/migranata, op. cit., str</w:t>
      </w:r>
      <w:r w:rsidRPr="00435D31">
        <w:rPr>
          <w:rFonts w:ascii="Times New Roman" w:hAnsi="Times New Roman" w:cs="Times New Roman"/>
          <w:sz w:val="18"/>
          <w:szCs w:val="18"/>
          <w:lang w:val="en-US"/>
        </w:rPr>
        <w:t>. 88</w:t>
      </w:r>
      <w:r>
        <w:rPr>
          <w:rFonts w:ascii="Times New Roman" w:hAnsi="Times New Roman" w:cs="Times New Roman"/>
          <w:sz w:val="18"/>
          <w:szCs w:val="18"/>
          <w:lang w:val="en-US"/>
        </w:rPr>
        <w:t>-</w:t>
      </w:r>
      <w:r w:rsidRPr="00435D31">
        <w:rPr>
          <w:rFonts w:ascii="Times New Roman" w:hAnsi="Times New Roman" w:cs="Times New Roman"/>
          <w:sz w:val="18"/>
          <w:szCs w:val="18"/>
          <w:lang w:val="en-US"/>
        </w:rPr>
        <w:t>90.</w:t>
      </w:r>
    </w:p>
  </w:footnote>
  <w:footnote w:id="122">
    <w:p w:rsidR="00494E6A" w:rsidRPr="00435D31" w:rsidRDefault="00494E6A" w:rsidP="00435D31">
      <w:pPr>
        <w:pStyle w:val="FootnoteText"/>
        <w:jc w:val="left"/>
        <w:rPr>
          <w:rFonts w:ascii="Times New Roman" w:hAnsi="Times New Roman" w:cs="Times New Roman"/>
          <w:sz w:val="18"/>
          <w:szCs w:val="18"/>
          <w:lang w:val="en-U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Standardne operativne procedure za zaštitu dece izbeglica/migranata, op. cit., </w:t>
      </w:r>
      <w:proofErr w:type="gramStart"/>
      <w:r w:rsidRPr="00435D31">
        <w:rPr>
          <w:rFonts w:ascii="Times New Roman" w:hAnsi="Times New Roman" w:cs="Times New Roman"/>
          <w:sz w:val="18"/>
          <w:szCs w:val="18"/>
          <w:lang w:val="en-US"/>
        </w:rPr>
        <w:t>str</w:t>
      </w:r>
      <w:proofErr w:type="gramEnd"/>
      <w:r w:rsidRPr="00435D31">
        <w:rPr>
          <w:rFonts w:ascii="Times New Roman" w:hAnsi="Times New Roman" w:cs="Times New Roman"/>
          <w:sz w:val="18"/>
          <w:szCs w:val="18"/>
          <w:lang w:val="en-US"/>
        </w:rPr>
        <w:t>. 94</w:t>
      </w:r>
      <w:r>
        <w:rPr>
          <w:rFonts w:ascii="Times New Roman" w:hAnsi="Times New Roman" w:cs="Times New Roman"/>
          <w:sz w:val="18"/>
          <w:szCs w:val="18"/>
          <w:lang w:val="en-US"/>
        </w:rPr>
        <w:t>-</w:t>
      </w:r>
      <w:r w:rsidRPr="00435D31">
        <w:rPr>
          <w:rFonts w:ascii="Times New Roman" w:hAnsi="Times New Roman" w:cs="Times New Roman"/>
          <w:sz w:val="18"/>
          <w:szCs w:val="18"/>
          <w:lang w:val="en-US"/>
        </w:rPr>
        <w:t>99.</w:t>
      </w:r>
    </w:p>
  </w:footnote>
  <w:footnote w:id="123">
    <w:p w:rsidR="00494E6A" w:rsidRPr="00435D31" w:rsidRDefault="00494E6A" w:rsidP="00435D31">
      <w:pPr>
        <w:pStyle w:val="FootnoteText"/>
        <w:jc w:val="left"/>
        <w:rPr>
          <w:rFonts w:ascii="Times New Roman" w:hAnsi="Times New Roman" w:cs="Times New Roman"/>
          <w:sz w:val="18"/>
          <w:szCs w:val="18"/>
          <w:lang w:val="en-U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Standardne operativne procedure za zaštitu dece izbeglica/migranata, op. cit., </w:t>
      </w:r>
      <w:proofErr w:type="gramStart"/>
      <w:r w:rsidRPr="00435D31">
        <w:rPr>
          <w:rFonts w:ascii="Times New Roman" w:hAnsi="Times New Roman" w:cs="Times New Roman"/>
          <w:sz w:val="18"/>
          <w:szCs w:val="18"/>
          <w:lang w:val="en-US"/>
        </w:rPr>
        <w:t>str</w:t>
      </w:r>
      <w:proofErr w:type="gramEnd"/>
      <w:r w:rsidRPr="00435D31">
        <w:rPr>
          <w:rFonts w:ascii="Times New Roman" w:hAnsi="Times New Roman" w:cs="Times New Roman"/>
          <w:sz w:val="18"/>
          <w:szCs w:val="18"/>
          <w:lang w:val="en-US"/>
        </w:rPr>
        <w:t>. 99</w:t>
      </w:r>
      <w:r>
        <w:rPr>
          <w:rFonts w:ascii="Times New Roman" w:hAnsi="Times New Roman" w:cs="Times New Roman"/>
          <w:sz w:val="18"/>
          <w:szCs w:val="18"/>
          <w:lang w:val="en-US"/>
        </w:rPr>
        <w:t>-</w:t>
      </w:r>
      <w:r w:rsidRPr="00435D31">
        <w:rPr>
          <w:rFonts w:ascii="Times New Roman" w:hAnsi="Times New Roman" w:cs="Times New Roman"/>
          <w:sz w:val="18"/>
          <w:szCs w:val="18"/>
          <w:lang w:val="en-US"/>
        </w:rPr>
        <w:t>102.</w:t>
      </w:r>
    </w:p>
  </w:footnote>
  <w:footnote w:id="124">
    <w:p w:rsidR="00494E6A" w:rsidRPr="00435D31" w:rsidRDefault="00494E6A" w:rsidP="00435D31">
      <w:pPr>
        <w:pStyle w:val="FootnoteText"/>
        <w:jc w:val="left"/>
        <w:rPr>
          <w:rFonts w:ascii="Times New Roman" w:hAnsi="Times New Roman" w:cs="Times New Roman"/>
          <w:sz w:val="18"/>
          <w:szCs w:val="18"/>
          <w:lang w:val="en-U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435D31">
        <w:rPr>
          <w:rFonts w:ascii="Times New Roman" w:hAnsi="Times New Roman" w:cs="Times New Roman"/>
          <w:sz w:val="18"/>
          <w:szCs w:val="18"/>
        </w:rPr>
        <w:t xml:space="preserve">Standardne operativne procedure za zaštitu dece izbeglica/migranata, op. cit., </w:t>
      </w:r>
      <w:proofErr w:type="gramStart"/>
      <w:r w:rsidRPr="00435D31">
        <w:rPr>
          <w:rFonts w:ascii="Times New Roman" w:hAnsi="Times New Roman" w:cs="Times New Roman"/>
          <w:sz w:val="18"/>
          <w:szCs w:val="18"/>
          <w:lang w:val="en-US"/>
        </w:rPr>
        <w:t>str</w:t>
      </w:r>
      <w:proofErr w:type="gramEnd"/>
      <w:r w:rsidRPr="00435D31">
        <w:rPr>
          <w:rFonts w:ascii="Times New Roman" w:hAnsi="Times New Roman" w:cs="Times New Roman"/>
          <w:sz w:val="18"/>
          <w:szCs w:val="18"/>
          <w:lang w:val="en-US"/>
        </w:rPr>
        <w:t>. 102</w:t>
      </w:r>
      <w:r>
        <w:rPr>
          <w:rFonts w:ascii="Times New Roman" w:hAnsi="Times New Roman" w:cs="Times New Roman"/>
          <w:sz w:val="18"/>
          <w:szCs w:val="18"/>
          <w:lang w:val="en-US"/>
        </w:rPr>
        <w:t>-</w:t>
      </w:r>
      <w:r w:rsidRPr="00435D31">
        <w:rPr>
          <w:rFonts w:ascii="Times New Roman" w:hAnsi="Times New Roman" w:cs="Times New Roman"/>
          <w:sz w:val="18"/>
          <w:szCs w:val="18"/>
          <w:lang w:val="en-US"/>
        </w:rPr>
        <w:t>105.</w:t>
      </w:r>
    </w:p>
  </w:footnote>
  <w:footnote w:id="125">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74771F">
        <w:rPr>
          <w:rFonts w:ascii="Times New Roman" w:hAnsi="Times New Roman" w:cs="Times New Roman"/>
          <w:color w:val="0070C0"/>
          <w:sz w:val="18"/>
          <w:szCs w:val="18"/>
        </w:rPr>
        <w:t>http://www.unfpa.org/resources/female-genital-mutilation-fgm-frequently-asked-questions</w:t>
      </w:r>
      <w:r w:rsidRPr="0074771F">
        <w:rPr>
          <w:rFonts w:ascii="Times New Roman" w:hAnsi="Times New Roman" w:cs="Times New Roman"/>
          <w:color w:val="0070C0"/>
          <w:sz w:val="18"/>
          <w:szCs w:val="18"/>
          <w:lang w:val="sr-Latn-RS"/>
        </w:rPr>
        <w:t>.</w:t>
      </w:r>
    </w:p>
  </w:footnote>
  <w:footnote w:id="126">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74771F">
        <w:rPr>
          <w:rFonts w:ascii="Times New Roman" w:hAnsi="Times New Roman" w:cs="Times New Roman"/>
          <w:color w:val="0070C0"/>
          <w:sz w:val="18"/>
          <w:szCs w:val="18"/>
        </w:rPr>
        <w:t>http://hbv-awareness.com/faq/#nineteen</w:t>
      </w:r>
      <w:r w:rsidRPr="0074771F">
        <w:rPr>
          <w:rFonts w:ascii="Times New Roman" w:hAnsi="Times New Roman" w:cs="Times New Roman"/>
          <w:color w:val="0070C0"/>
          <w:sz w:val="18"/>
          <w:szCs w:val="18"/>
          <w:lang w:val="sr-Latn-RS"/>
        </w:rPr>
        <w:t>.</w:t>
      </w:r>
    </w:p>
  </w:footnote>
  <w:footnote w:id="127">
    <w:p w:rsidR="00494E6A" w:rsidRPr="0074771F" w:rsidRDefault="00494E6A" w:rsidP="00435D31">
      <w:pPr>
        <w:pStyle w:val="FootnoteText"/>
        <w:jc w:val="left"/>
        <w:rPr>
          <w:rFonts w:ascii="Times New Roman" w:hAnsi="Times New Roman" w:cs="Times New Roman"/>
          <w:sz w:val="18"/>
          <w:szCs w:val="18"/>
          <w:lang w:val="sr-Latn-RS"/>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hyperlink r:id="rId97" w:history="1">
        <w:r w:rsidRPr="00435D31">
          <w:rPr>
            <w:rStyle w:val="Hyperlink"/>
            <w:rFonts w:ascii="Times New Roman" w:hAnsi="Times New Roman" w:cs="Times New Roman"/>
            <w:sz w:val="18"/>
            <w:szCs w:val="18"/>
          </w:rPr>
          <w:t>https://www.nytimes.com/2017/07/22/world/middleeast/marry-your-rapist-laws-middle-east.html</w:t>
        </w:r>
      </w:hyperlink>
      <w:r>
        <w:rPr>
          <w:rStyle w:val="Hyperlink"/>
          <w:rFonts w:ascii="Times New Roman" w:hAnsi="Times New Roman" w:cs="Times New Roman"/>
          <w:sz w:val="18"/>
          <w:szCs w:val="18"/>
          <w:lang w:val="sr-Latn-RS"/>
        </w:rPr>
        <w:t>.</w:t>
      </w:r>
    </w:p>
  </w:footnote>
  <w:footnote w:id="128">
    <w:p w:rsidR="00494E6A" w:rsidRPr="0074771F" w:rsidRDefault="00494E6A" w:rsidP="00435D31">
      <w:pPr>
        <w:pStyle w:val="FootnoteText"/>
        <w:jc w:val="left"/>
        <w:rPr>
          <w:rFonts w:ascii="Times New Roman" w:hAnsi="Times New Roman" w:cs="Times New Roman"/>
          <w:color w:val="0070C0"/>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74771F">
        <w:rPr>
          <w:rFonts w:ascii="Times New Roman" w:hAnsi="Times New Roman" w:cs="Times New Roman"/>
          <w:color w:val="0070C0"/>
          <w:sz w:val="18"/>
          <w:szCs w:val="18"/>
        </w:rPr>
        <w:t>https://data.unicef.org/topic/child-protection/child-marriage/</w:t>
      </w:r>
    </w:p>
  </w:footnote>
  <w:footnote w:id="129">
    <w:p w:rsidR="00494E6A" w:rsidRPr="00435D31" w:rsidRDefault="00494E6A" w:rsidP="00435D31">
      <w:pPr>
        <w:pStyle w:val="FootnoteText"/>
        <w:jc w:val="left"/>
        <w:rPr>
          <w:rFonts w:ascii="Times New Roman" w:hAnsi="Times New Roman" w:cs="Times New Roman"/>
          <w:sz w:val="18"/>
          <w:szCs w:val="18"/>
        </w:rPr>
      </w:pPr>
      <w:r w:rsidRPr="00435D31">
        <w:rPr>
          <w:rStyle w:val="FootnoteReference"/>
          <w:rFonts w:ascii="Times New Roman" w:hAnsi="Times New Roman" w:cs="Times New Roman"/>
          <w:sz w:val="18"/>
          <w:szCs w:val="18"/>
        </w:rPr>
        <w:footnoteRef/>
      </w:r>
      <w:r w:rsidRPr="00435D31">
        <w:rPr>
          <w:rFonts w:ascii="Times New Roman" w:hAnsi="Times New Roman" w:cs="Times New Roman"/>
          <w:sz w:val="18"/>
          <w:szCs w:val="18"/>
        </w:rPr>
        <w:t xml:space="preserve"> </w:t>
      </w:r>
      <w:r w:rsidRPr="0074771F">
        <w:rPr>
          <w:rFonts w:ascii="Times New Roman" w:hAnsi="Times New Roman" w:cs="Times New Roman"/>
          <w:color w:val="0070C0"/>
          <w:sz w:val="18"/>
          <w:szCs w:val="18"/>
        </w:rPr>
        <w:t>https://wilsonquarterly.com/stories/dancing-boys-and-underground-girls-afghanistans-crossdressing-children/</w:t>
      </w:r>
    </w:p>
  </w:footnote>
  <w:footnote w:id="130">
    <w:p w:rsidR="00494E6A" w:rsidRPr="00435D31" w:rsidRDefault="00494E6A" w:rsidP="00435D31">
      <w:pPr>
        <w:spacing w:before="0" w:beforeAutospacing="0" w:after="0" w:afterAutospacing="0" w:line="240" w:lineRule="auto"/>
        <w:jc w:val="left"/>
        <w:rPr>
          <w:rFonts w:cs="Times New Roman"/>
          <w:i/>
          <w:sz w:val="18"/>
          <w:szCs w:val="18"/>
        </w:rPr>
      </w:pPr>
      <w:r w:rsidRPr="00435D31">
        <w:rPr>
          <w:rStyle w:val="FootnoteReference"/>
          <w:rFonts w:cs="Times New Roman"/>
          <w:sz w:val="18"/>
          <w:szCs w:val="18"/>
        </w:rPr>
        <w:footnoteRef/>
      </w:r>
      <w:r w:rsidRPr="00435D31">
        <w:rPr>
          <w:rFonts w:cs="Times New Roman"/>
          <w:sz w:val="18"/>
          <w:szCs w:val="18"/>
        </w:rPr>
        <w:t xml:space="preserve"> </w:t>
      </w:r>
      <w:r w:rsidRPr="00435D31">
        <w:rPr>
          <w:rFonts w:cs="Times New Roman"/>
          <w:sz w:val="18"/>
          <w:szCs w:val="18"/>
        </w:rPr>
        <w:t xml:space="preserve">Zakon i azilu, op. cit.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6A" w:rsidRDefault="00494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6A" w:rsidRDefault="00494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6A" w:rsidRDefault="00494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11C"/>
    <w:multiLevelType w:val="hybridMultilevel"/>
    <w:tmpl w:val="2E944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707EE"/>
    <w:multiLevelType w:val="hybridMultilevel"/>
    <w:tmpl w:val="BC2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55EA2"/>
    <w:multiLevelType w:val="hybridMultilevel"/>
    <w:tmpl w:val="632AD7F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nsid w:val="0637288C"/>
    <w:multiLevelType w:val="hybridMultilevel"/>
    <w:tmpl w:val="96941D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B2E106E"/>
    <w:multiLevelType w:val="hybridMultilevel"/>
    <w:tmpl w:val="211ED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2590BB6"/>
    <w:multiLevelType w:val="multilevel"/>
    <w:tmpl w:val="FA68EC3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nsid w:val="148E4148"/>
    <w:multiLevelType w:val="hybridMultilevel"/>
    <w:tmpl w:val="4462C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697612"/>
    <w:multiLevelType w:val="hybridMultilevel"/>
    <w:tmpl w:val="B0EA7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A3167"/>
    <w:multiLevelType w:val="hybridMultilevel"/>
    <w:tmpl w:val="030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547C0"/>
    <w:multiLevelType w:val="hybridMultilevel"/>
    <w:tmpl w:val="CD8C2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DD6C13"/>
    <w:multiLevelType w:val="hybridMultilevel"/>
    <w:tmpl w:val="B40E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C39EE"/>
    <w:multiLevelType w:val="hybridMultilevel"/>
    <w:tmpl w:val="48A8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EC361E"/>
    <w:multiLevelType w:val="hybridMultilevel"/>
    <w:tmpl w:val="D332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C5F98"/>
    <w:multiLevelType w:val="hybridMultilevel"/>
    <w:tmpl w:val="3D8A6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173BD"/>
    <w:multiLevelType w:val="hybridMultilevel"/>
    <w:tmpl w:val="E2DC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FA6EE6"/>
    <w:multiLevelType w:val="hybridMultilevel"/>
    <w:tmpl w:val="AD9CACB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B6A143C"/>
    <w:multiLevelType w:val="hybridMultilevel"/>
    <w:tmpl w:val="0E8EB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AA0D23"/>
    <w:multiLevelType w:val="hybridMultilevel"/>
    <w:tmpl w:val="65C253AE"/>
    <w:lvl w:ilvl="0" w:tplc="469414A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29F11AF"/>
    <w:multiLevelType w:val="hybridMultilevel"/>
    <w:tmpl w:val="351AA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D755B4"/>
    <w:multiLevelType w:val="hybridMultilevel"/>
    <w:tmpl w:val="9E4E7F40"/>
    <w:lvl w:ilvl="0" w:tplc="990CC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C7182A"/>
    <w:multiLevelType w:val="hybridMultilevel"/>
    <w:tmpl w:val="3EB4F8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B65AD2"/>
    <w:multiLevelType w:val="hybridMultilevel"/>
    <w:tmpl w:val="F234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5F339E"/>
    <w:multiLevelType w:val="hybridMultilevel"/>
    <w:tmpl w:val="C7BC3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620A5C"/>
    <w:multiLevelType w:val="hybridMultilevel"/>
    <w:tmpl w:val="1458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413B4"/>
    <w:multiLevelType w:val="hybridMultilevel"/>
    <w:tmpl w:val="726E4E84"/>
    <w:lvl w:ilvl="0" w:tplc="339E81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57337D"/>
    <w:multiLevelType w:val="hybridMultilevel"/>
    <w:tmpl w:val="F13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725EA1"/>
    <w:multiLevelType w:val="hybridMultilevel"/>
    <w:tmpl w:val="ED74171C"/>
    <w:lvl w:ilvl="0" w:tplc="5DFAD5A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E384CC2"/>
    <w:multiLevelType w:val="hybridMultilevel"/>
    <w:tmpl w:val="0AFE1356"/>
    <w:lvl w:ilvl="0" w:tplc="6918516E">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1C28DA"/>
    <w:multiLevelType w:val="hybridMultilevel"/>
    <w:tmpl w:val="549A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0F3BF5"/>
    <w:multiLevelType w:val="hybridMultilevel"/>
    <w:tmpl w:val="C404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A574C4"/>
    <w:multiLevelType w:val="hybridMultilevel"/>
    <w:tmpl w:val="3EB4F8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976DC8"/>
    <w:multiLevelType w:val="hybridMultilevel"/>
    <w:tmpl w:val="E362D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92E7F"/>
    <w:multiLevelType w:val="hybridMultilevel"/>
    <w:tmpl w:val="E202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75E4E"/>
    <w:multiLevelType w:val="hybridMultilevel"/>
    <w:tmpl w:val="5BF8C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637FE4"/>
    <w:multiLevelType w:val="hybridMultilevel"/>
    <w:tmpl w:val="3EB4F8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233E5D"/>
    <w:multiLevelType w:val="hybridMultilevel"/>
    <w:tmpl w:val="7682D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33"/>
  </w:num>
  <w:num w:numId="3">
    <w:abstractNumId w:val="25"/>
  </w:num>
  <w:num w:numId="4">
    <w:abstractNumId w:val="6"/>
  </w:num>
  <w:num w:numId="5">
    <w:abstractNumId w:val="11"/>
  </w:num>
  <w:num w:numId="6">
    <w:abstractNumId w:val="26"/>
  </w:num>
  <w:num w:numId="7">
    <w:abstractNumId w:val="34"/>
  </w:num>
  <w:num w:numId="8">
    <w:abstractNumId w:val="21"/>
  </w:num>
  <w:num w:numId="9">
    <w:abstractNumId w:val="13"/>
  </w:num>
  <w:num w:numId="10">
    <w:abstractNumId w:val="18"/>
  </w:num>
  <w:num w:numId="11">
    <w:abstractNumId w:val="30"/>
  </w:num>
  <w:num w:numId="12">
    <w:abstractNumId w:val="20"/>
  </w:num>
  <w:num w:numId="13">
    <w:abstractNumId w:val="17"/>
  </w:num>
  <w:num w:numId="14">
    <w:abstractNumId w:val="27"/>
  </w:num>
  <w:num w:numId="15">
    <w:abstractNumId w:val="19"/>
  </w:num>
  <w:num w:numId="16">
    <w:abstractNumId w:val="12"/>
  </w:num>
  <w:num w:numId="17">
    <w:abstractNumId w:val="24"/>
  </w:num>
  <w:num w:numId="18">
    <w:abstractNumId w:val="15"/>
  </w:num>
  <w:num w:numId="19">
    <w:abstractNumId w:val="31"/>
  </w:num>
  <w:num w:numId="20">
    <w:abstractNumId w:val="3"/>
  </w:num>
  <w:num w:numId="21">
    <w:abstractNumId w:val="4"/>
  </w:num>
  <w:num w:numId="22">
    <w:abstractNumId w:val="5"/>
  </w:num>
  <w:num w:numId="23">
    <w:abstractNumId w:val="7"/>
  </w:num>
  <w:num w:numId="24">
    <w:abstractNumId w:val="9"/>
  </w:num>
  <w:num w:numId="25">
    <w:abstractNumId w:val="35"/>
  </w:num>
  <w:num w:numId="26">
    <w:abstractNumId w:val="32"/>
  </w:num>
  <w:num w:numId="27">
    <w:abstractNumId w:val="14"/>
  </w:num>
  <w:num w:numId="28">
    <w:abstractNumId w:val="29"/>
  </w:num>
  <w:num w:numId="29">
    <w:abstractNumId w:val="10"/>
  </w:num>
  <w:num w:numId="30">
    <w:abstractNumId w:val="0"/>
  </w:num>
  <w:num w:numId="31">
    <w:abstractNumId w:val="1"/>
  </w:num>
  <w:num w:numId="32">
    <w:abstractNumId w:val="16"/>
  </w:num>
  <w:num w:numId="33">
    <w:abstractNumId w:val="22"/>
  </w:num>
  <w:num w:numId="34">
    <w:abstractNumId w:val="2"/>
  </w:num>
  <w:num w:numId="35">
    <w:abstractNumId w:val="23"/>
  </w:num>
  <w:num w:numId="36">
    <w:abstractNumId w:val="8"/>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ANJAC Tanja">
    <w15:presenceInfo w15:providerId="AD" w15:userId="S-1-5-21-4064896599-1321994828-1977553258-86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C8"/>
    <w:rsid w:val="0000142A"/>
    <w:rsid w:val="00010A08"/>
    <w:rsid w:val="00036DDB"/>
    <w:rsid w:val="000611BD"/>
    <w:rsid w:val="00064AD2"/>
    <w:rsid w:val="00073620"/>
    <w:rsid w:val="00084545"/>
    <w:rsid w:val="000A4634"/>
    <w:rsid w:val="000A4D6E"/>
    <w:rsid w:val="000B188C"/>
    <w:rsid w:val="000B545F"/>
    <w:rsid w:val="000C7072"/>
    <w:rsid w:val="000D74F0"/>
    <w:rsid w:val="000D7891"/>
    <w:rsid w:val="00100C8E"/>
    <w:rsid w:val="00111805"/>
    <w:rsid w:val="0012512B"/>
    <w:rsid w:val="00126E48"/>
    <w:rsid w:val="00166021"/>
    <w:rsid w:val="00172BB8"/>
    <w:rsid w:val="00175214"/>
    <w:rsid w:val="001762E6"/>
    <w:rsid w:val="00182075"/>
    <w:rsid w:val="001836B1"/>
    <w:rsid w:val="0019035B"/>
    <w:rsid w:val="00193B82"/>
    <w:rsid w:val="001A2A40"/>
    <w:rsid w:val="001A5477"/>
    <w:rsid w:val="001A76A5"/>
    <w:rsid w:val="001B383E"/>
    <w:rsid w:val="001C29B0"/>
    <w:rsid w:val="001C5B02"/>
    <w:rsid w:val="001F4CC4"/>
    <w:rsid w:val="00210ABF"/>
    <w:rsid w:val="00222F22"/>
    <w:rsid w:val="00223EE4"/>
    <w:rsid w:val="00230383"/>
    <w:rsid w:val="0024519C"/>
    <w:rsid w:val="002563F3"/>
    <w:rsid w:val="00257949"/>
    <w:rsid w:val="00260021"/>
    <w:rsid w:val="002678B9"/>
    <w:rsid w:val="00297529"/>
    <w:rsid w:val="002B454B"/>
    <w:rsid w:val="002C0B04"/>
    <w:rsid w:val="002C2094"/>
    <w:rsid w:val="002C676F"/>
    <w:rsid w:val="00304284"/>
    <w:rsid w:val="0035208A"/>
    <w:rsid w:val="00355C1B"/>
    <w:rsid w:val="00376B33"/>
    <w:rsid w:val="00377272"/>
    <w:rsid w:val="00382FDA"/>
    <w:rsid w:val="003835D4"/>
    <w:rsid w:val="00395842"/>
    <w:rsid w:val="003A71C1"/>
    <w:rsid w:val="003B0A9B"/>
    <w:rsid w:val="003B3A92"/>
    <w:rsid w:val="003C5131"/>
    <w:rsid w:val="003E1118"/>
    <w:rsid w:val="003E5D16"/>
    <w:rsid w:val="003E72ED"/>
    <w:rsid w:val="00401D82"/>
    <w:rsid w:val="00417147"/>
    <w:rsid w:val="00424146"/>
    <w:rsid w:val="00435D31"/>
    <w:rsid w:val="00436BDD"/>
    <w:rsid w:val="0045350B"/>
    <w:rsid w:val="00463F95"/>
    <w:rsid w:val="004740AB"/>
    <w:rsid w:val="004756CE"/>
    <w:rsid w:val="0048043C"/>
    <w:rsid w:val="004822C4"/>
    <w:rsid w:val="00483493"/>
    <w:rsid w:val="00484998"/>
    <w:rsid w:val="00494E6A"/>
    <w:rsid w:val="004E0F5A"/>
    <w:rsid w:val="00513437"/>
    <w:rsid w:val="005168EA"/>
    <w:rsid w:val="00522623"/>
    <w:rsid w:val="0052334F"/>
    <w:rsid w:val="005513C8"/>
    <w:rsid w:val="0057254B"/>
    <w:rsid w:val="00573B6B"/>
    <w:rsid w:val="00595CBF"/>
    <w:rsid w:val="005A0DF0"/>
    <w:rsid w:val="005A5E15"/>
    <w:rsid w:val="005B4B71"/>
    <w:rsid w:val="005C03FE"/>
    <w:rsid w:val="005C099E"/>
    <w:rsid w:val="005D1745"/>
    <w:rsid w:val="005E204D"/>
    <w:rsid w:val="005E6EFC"/>
    <w:rsid w:val="005F5980"/>
    <w:rsid w:val="0061319E"/>
    <w:rsid w:val="00617236"/>
    <w:rsid w:val="00637C63"/>
    <w:rsid w:val="00641272"/>
    <w:rsid w:val="00652662"/>
    <w:rsid w:val="00656D3F"/>
    <w:rsid w:val="00676684"/>
    <w:rsid w:val="00682E5E"/>
    <w:rsid w:val="00683B4B"/>
    <w:rsid w:val="0068774E"/>
    <w:rsid w:val="006B2096"/>
    <w:rsid w:val="006C0961"/>
    <w:rsid w:val="006C2FDC"/>
    <w:rsid w:val="006D1AFB"/>
    <w:rsid w:val="006D4462"/>
    <w:rsid w:val="006E0121"/>
    <w:rsid w:val="006F1026"/>
    <w:rsid w:val="006F50EB"/>
    <w:rsid w:val="00700469"/>
    <w:rsid w:val="0070078C"/>
    <w:rsid w:val="00706EE3"/>
    <w:rsid w:val="0074771F"/>
    <w:rsid w:val="00751C47"/>
    <w:rsid w:val="007522A3"/>
    <w:rsid w:val="007540EF"/>
    <w:rsid w:val="00771DE1"/>
    <w:rsid w:val="00773D48"/>
    <w:rsid w:val="00782A71"/>
    <w:rsid w:val="0078501E"/>
    <w:rsid w:val="00791C8E"/>
    <w:rsid w:val="007A2177"/>
    <w:rsid w:val="007A6081"/>
    <w:rsid w:val="007D1967"/>
    <w:rsid w:val="007E7E75"/>
    <w:rsid w:val="00805D17"/>
    <w:rsid w:val="008176DF"/>
    <w:rsid w:val="00832E1D"/>
    <w:rsid w:val="008361D9"/>
    <w:rsid w:val="00843604"/>
    <w:rsid w:val="008506D2"/>
    <w:rsid w:val="00867EB1"/>
    <w:rsid w:val="00874928"/>
    <w:rsid w:val="00886800"/>
    <w:rsid w:val="008962B3"/>
    <w:rsid w:val="008C7E8E"/>
    <w:rsid w:val="008E19A7"/>
    <w:rsid w:val="008F031F"/>
    <w:rsid w:val="00900C71"/>
    <w:rsid w:val="00904F50"/>
    <w:rsid w:val="00905EA4"/>
    <w:rsid w:val="00911557"/>
    <w:rsid w:val="009200B7"/>
    <w:rsid w:val="00953695"/>
    <w:rsid w:val="009869E9"/>
    <w:rsid w:val="009A403A"/>
    <w:rsid w:val="009B267C"/>
    <w:rsid w:val="009B692B"/>
    <w:rsid w:val="009C0407"/>
    <w:rsid w:val="009E19E5"/>
    <w:rsid w:val="009E301E"/>
    <w:rsid w:val="009E3D85"/>
    <w:rsid w:val="009E6A6D"/>
    <w:rsid w:val="009F2005"/>
    <w:rsid w:val="00A00578"/>
    <w:rsid w:val="00A065C2"/>
    <w:rsid w:val="00A24867"/>
    <w:rsid w:val="00A273D9"/>
    <w:rsid w:val="00A36BBC"/>
    <w:rsid w:val="00A46A23"/>
    <w:rsid w:val="00A67058"/>
    <w:rsid w:val="00A67808"/>
    <w:rsid w:val="00A74F3B"/>
    <w:rsid w:val="00A77278"/>
    <w:rsid w:val="00A87234"/>
    <w:rsid w:val="00A90166"/>
    <w:rsid w:val="00A9204D"/>
    <w:rsid w:val="00AA12F0"/>
    <w:rsid w:val="00AB5166"/>
    <w:rsid w:val="00AC0090"/>
    <w:rsid w:val="00AC5325"/>
    <w:rsid w:val="00AD355C"/>
    <w:rsid w:val="00AD3C26"/>
    <w:rsid w:val="00AF5644"/>
    <w:rsid w:val="00AF5C4B"/>
    <w:rsid w:val="00B00E2E"/>
    <w:rsid w:val="00B113D2"/>
    <w:rsid w:val="00B20B47"/>
    <w:rsid w:val="00B23AE4"/>
    <w:rsid w:val="00B31A7D"/>
    <w:rsid w:val="00B35EEA"/>
    <w:rsid w:val="00B37934"/>
    <w:rsid w:val="00B435FD"/>
    <w:rsid w:val="00B571AA"/>
    <w:rsid w:val="00B80BEA"/>
    <w:rsid w:val="00B82E57"/>
    <w:rsid w:val="00B85C68"/>
    <w:rsid w:val="00B914F8"/>
    <w:rsid w:val="00B95925"/>
    <w:rsid w:val="00BB2A56"/>
    <w:rsid w:val="00BB2F58"/>
    <w:rsid w:val="00BC471D"/>
    <w:rsid w:val="00BC547E"/>
    <w:rsid w:val="00BD266C"/>
    <w:rsid w:val="00BE5196"/>
    <w:rsid w:val="00C12854"/>
    <w:rsid w:val="00C20A97"/>
    <w:rsid w:val="00C2326B"/>
    <w:rsid w:val="00C25466"/>
    <w:rsid w:val="00C27195"/>
    <w:rsid w:val="00C32A77"/>
    <w:rsid w:val="00C479CB"/>
    <w:rsid w:val="00C517AC"/>
    <w:rsid w:val="00C52756"/>
    <w:rsid w:val="00C632B5"/>
    <w:rsid w:val="00C66C7D"/>
    <w:rsid w:val="00C67BB1"/>
    <w:rsid w:val="00C77D46"/>
    <w:rsid w:val="00C864B2"/>
    <w:rsid w:val="00C91F1B"/>
    <w:rsid w:val="00C93399"/>
    <w:rsid w:val="00CB36FB"/>
    <w:rsid w:val="00CC499C"/>
    <w:rsid w:val="00CD1B2C"/>
    <w:rsid w:val="00CD4341"/>
    <w:rsid w:val="00CF3807"/>
    <w:rsid w:val="00CF758D"/>
    <w:rsid w:val="00D0770B"/>
    <w:rsid w:val="00D13ECC"/>
    <w:rsid w:val="00D308A8"/>
    <w:rsid w:val="00D4407B"/>
    <w:rsid w:val="00D443FA"/>
    <w:rsid w:val="00D716FF"/>
    <w:rsid w:val="00D9619B"/>
    <w:rsid w:val="00DA3A00"/>
    <w:rsid w:val="00DA4F8A"/>
    <w:rsid w:val="00DA7824"/>
    <w:rsid w:val="00DB080F"/>
    <w:rsid w:val="00DD5872"/>
    <w:rsid w:val="00DD72EB"/>
    <w:rsid w:val="00DD79F9"/>
    <w:rsid w:val="00DF3135"/>
    <w:rsid w:val="00DF4350"/>
    <w:rsid w:val="00E030EF"/>
    <w:rsid w:val="00E079EE"/>
    <w:rsid w:val="00E24542"/>
    <w:rsid w:val="00E30E11"/>
    <w:rsid w:val="00E3566C"/>
    <w:rsid w:val="00E42625"/>
    <w:rsid w:val="00E52459"/>
    <w:rsid w:val="00E74BF4"/>
    <w:rsid w:val="00E75FC7"/>
    <w:rsid w:val="00E832DE"/>
    <w:rsid w:val="00E86372"/>
    <w:rsid w:val="00E909FE"/>
    <w:rsid w:val="00E94359"/>
    <w:rsid w:val="00E97189"/>
    <w:rsid w:val="00EA270C"/>
    <w:rsid w:val="00EA2F25"/>
    <w:rsid w:val="00EA34CA"/>
    <w:rsid w:val="00EB6E3E"/>
    <w:rsid w:val="00EE3CA8"/>
    <w:rsid w:val="00EF16D2"/>
    <w:rsid w:val="00EF3C0F"/>
    <w:rsid w:val="00F11B97"/>
    <w:rsid w:val="00F26CFA"/>
    <w:rsid w:val="00F2720F"/>
    <w:rsid w:val="00F30973"/>
    <w:rsid w:val="00F355BC"/>
    <w:rsid w:val="00F41A1F"/>
    <w:rsid w:val="00F4653A"/>
    <w:rsid w:val="00F53546"/>
    <w:rsid w:val="00F61B02"/>
    <w:rsid w:val="00F64205"/>
    <w:rsid w:val="00F901CF"/>
    <w:rsid w:val="00FB2BD5"/>
    <w:rsid w:val="00FB2FD2"/>
    <w:rsid w:val="00FB49FA"/>
    <w:rsid w:val="00FB5AB1"/>
    <w:rsid w:val="00FD3B97"/>
    <w:rsid w:val="00FD41C2"/>
    <w:rsid w:val="00FE1411"/>
    <w:rsid w:val="00FE3D83"/>
    <w:rsid w:val="00FE4418"/>
    <w:rsid w:val="00FE4C0A"/>
    <w:rsid w:val="00FE5E67"/>
    <w:rsid w:val="00FE6C57"/>
    <w:rsid w:val="00FE795A"/>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91"/>
    <w:pPr>
      <w:spacing w:before="100" w:beforeAutospacing="1" w:after="100" w:afterAutospacing="1" w:line="360" w:lineRule="auto"/>
      <w:jc w:val="both"/>
    </w:pPr>
    <w:rPr>
      <w:rFonts w:ascii="Times New Roman" w:hAnsi="Times New Roman"/>
      <w:lang w:val="sr-Latn-RS"/>
    </w:rPr>
  </w:style>
  <w:style w:type="paragraph" w:styleId="Heading1">
    <w:name w:val="heading 1"/>
    <w:basedOn w:val="Normal"/>
    <w:next w:val="Normal"/>
    <w:link w:val="Heading1Char"/>
    <w:uiPriority w:val="9"/>
    <w:qFormat/>
    <w:rsid w:val="000D7891"/>
    <w:pPr>
      <w:keepNext/>
      <w:keepLines/>
      <w:pageBreakBefore/>
      <w:spacing w:before="360" w:beforeAutospacing="0" w:after="720" w:afterAutospacing="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E5D16"/>
    <w:pPr>
      <w:keepNext/>
      <w:keepLines/>
      <w:spacing w:before="240" w:beforeAutospacing="0" w:after="480" w:afterAutospacing="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064AD2"/>
    <w:pPr>
      <w:keepNext/>
      <w:keepLines/>
      <w:spacing w:before="240" w:beforeAutospacing="0" w:after="240" w:afterAutospacing="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A2A40"/>
    <w:pPr>
      <w:keepNext/>
      <w:keepLines/>
      <w:spacing w:before="200" w:after="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3C8"/>
    <w:rPr>
      <w:color w:val="808080"/>
    </w:rPr>
  </w:style>
  <w:style w:type="paragraph" w:styleId="BalloonText">
    <w:name w:val="Balloon Text"/>
    <w:basedOn w:val="Normal"/>
    <w:link w:val="BalloonTextChar"/>
    <w:uiPriority w:val="99"/>
    <w:semiHidden/>
    <w:unhideWhenUsed/>
    <w:rsid w:val="0055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3C8"/>
    <w:rPr>
      <w:rFonts w:ascii="Tahoma" w:hAnsi="Tahoma" w:cs="Tahoma"/>
      <w:sz w:val="16"/>
      <w:szCs w:val="16"/>
    </w:rPr>
  </w:style>
  <w:style w:type="character" w:customStyle="1" w:styleId="Heading1Char">
    <w:name w:val="Heading 1 Char"/>
    <w:basedOn w:val="DefaultParagraphFont"/>
    <w:link w:val="Heading1"/>
    <w:uiPriority w:val="9"/>
    <w:rsid w:val="000D7891"/>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3E5D16"/>
    <w:rPr>
      <w:rFonts w:ascii="Times New Roman" w:eastAsiaTheme="majorEastAsia" w:hAnsi="Times New Roman" w:cstheme="majorBidi"/>
      <w:b/>
      <w:bCs/>
      <w:sz w:val="26"/>
      <w:szCs w:val="26"/>
    </w:rPr>
  </w:style>
  <w:style w:type="paragraph" w:styleId="Title">
    <w:name w:val="Title"/>
    <w:basedOn w:val="Normal"/>
    <w:next w:val="Normal"/>
    <w:link w:val="TitleChar"/>
    <w:uiPriority w:val="10"/>
    <w:qFormat/>
    <w:rsid w:val="009A403A"/>
    <w:pPr>
      <w:pBdr>
        <w:bottom w:val="single" w:sz="8" w:space="4" w:color="4F81BD" w:themeColor="accent1"/>
      </w:pBdr>
      <w:spacing w:before="1920" w:beforeAutospacing="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9A403A"/>
    <w:rPr>
      <w:rFonts w:asciiTheme="majorHAnsi" w:eastAsiaTheme="majorEastAsia" w:hAnsiTheme="majorHAnsi" w:cstheme="majorBidi"/>
      <w:spacing w:val="5"/>
      <w:kern w:val="28"/>
      <w:sz w:val="52"/>
      <w:szCs w:val="52"/>
    </w:rPr>
  </w:style>
  <w:style w:type="character" w:customStyle="1" w:styleId="Heading3Char">
    <w:name w:val="Heading 3 Char"/>
    <w:basedOn w:val="DefaultParagraphFont"/>
    <w:link w:val="Heading3"/>
    <w:uiPriority w:val="9"/>
    <w:rsid w:val="00064AD2"/>
    <w:rPr>
      <w:rFonts w:ascii="Times New Roman" w:eastAsiaTheme="majorEastAsia" w:hAnsi="Times New Roman" w:cstheme="majorBidi"/>
      <w:b/>
      <w:bCs/>
      <w:i/>
    </w:rPr>
  </w:style>
  <w:style w:type="paragraph" w:styleId="FootnoteText">
    <w:name w:val="footnote text"/>
    <w:aliases w:val="single space,ft,ft Char Char Char,ft Char Char,Footnote Text Char Char Char,Footnote Text Char Char Char Char Char Char Char Char,Footnote Text Char Char Char Char1 Char,fn,Fußnote,f,ADB,Car Car,footnote text Char,footnote text,5_G,FA Fu"/>
    <w:basedOn w:val="Normal"/>
    <w:link w:val="FootnoteTextChar"/>
    <w:uiPriority w:val="99"/>
    <w:unhideWhenUsed/>
    <w:qFormat/>
    <w:rsid w:val="00A273D9"/>
    <w:pPr>
      <w:spacing w:before="0" w:beforeAutospacing="0" w:after="0" w:afterAutospacing="0" w:line="240" w:lineRule="auto"/>
    </w:pPr>
    <w:rPr>
      <w:rFonts w:asciiTheme="minorHAnsi" w:hAnsiTheme="minorHAnsi"/>
      <w:sz w:val="20"/>
      <w:szCs w:val="20"/>
      <w:lang w:val="uz-Cyrl-UZ"/>
    </w:rPr>
  </w:style>
  <w:style w:type="character" w:customStyle="1" w:styleId="FootnoteTextChar">
    <w:name w:val="Footnote Text Char"/>
    <w:aliases w:val="single space Char,ft Char,ft Char Char Char Char,ft Char Char Char1,Footnote Text Char Char Char Char,Footnote Text Char Char Char Char Char Char Char Char Char,Footnote Text Char Char Char Char1 Char Char,fn Char,Fußnote Char,f Char"/>
    <w:basedOn w:val="DefaultParagraphFont"/>
    <w:link w:val="FootnoteText"/>
    <w:uiPriority w:val="99"/>
    <w:rsid w:val="00A273D9"/>
    <w:rPr>
      <w:sz w:val="20"/>
      <w:szCs w:val="20"/>
      <w:lang w:val="uz-Cyrl-UZ"/>
    </w:rPr>
  </w:style>
  <w:style w:type="character" w:styleId="FootnoteReference">
    <w:name w:val="footnote reference"/>
    <w:aliases w:val="ftref,BVI fnr,Footnotes refss,16 Point,Superscript 6 Point,Footnote Reference Number,nota pié di pagina,Times 10 Point,Exposant 3 Point,Footnote symbol,Footnote reference number,EN Footnote Reference,note TESI,Ref,4_G"/>
    <w:basedOn w:val="DefaultParagraphFont"/>
    <w:link w:val="BVIfnrChar"/>
    <w:uiPriority w:val="99"/>
    <w:unhideWhenUsed/>
    <w:qFormat/>
    <w:rsid w:val="00A273D9"/>
    <w:rPr>
      <w:vertAlign w:val="superscript"/>
    </w:rPr>
  </w:style>
  <w:style w:type="paragraph" w:styleId="NormalWeb">
    <w:name w:val="Normal (Web)"/>
    <w:basedOn w:val="Normal"/>
    <w:uiPriority w:val="99"/>
    <w:semiHidden/>
    <w:unhideWhenUsed/>
    <w:rsid w:val="00C77D46"/>
    <w:pPr>
      <w:spacing w:line="240" w:lineRule="auto"/>
    </w:pPr>
    <w:rPr>
      <w:rFonts w:eastAsia="Times New Roman" w:cs="Times New Roman"/>
      <w:sz w:val="24"/>
      <w:szCs w:val="24"/>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F901CF"/>
    <w:pPr>
      <w:spacing w:before="0" w:beforeAutospacing="0" w:after="160" w:afterAutospacing="0" w:line="240" w:lineRule="exact"/>
    </w:pPr>
    <w:rPr>
      <w:rFonts w:asciiTheme="minorHAnsi" w:hAnsiTheme="minorHAnsi"/>
      <w:vertAlign w:val="superscript"/>
    </w:rPr>
  </w:style>
  <w:style w:type="character" w:styleId="Hyperlink">
    <w:name w:val="Hyperlink"/>
    <w:basedOn w:val="DefaultParagraphFont"/>
    <w:uiPriority w:val="99"/>
    <w:unhideWhenUsed/>
    <w:rsid w:val="00AF5644"/>
    <w:rPr>
      <w:color w:val="0000FF" w:themeColor="hyperlink"/>
      <w:u w:val="single"/>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9A403A"/>
    <w:pPr>
      <w:spacing w:before="0" w:beforeAutospacing="0" w:after="200" w:afterAutospacing="0" w:line="276" w:lineRule="auto"/>
      <w:ind w:left="720"/>
      <w:contextualSpacing/>
      <w:jc w:val="left"/>
    </w:pPr>
    <w:rPr>
      <w:rFonts w:asciiTheme="minorHAnsi" w:hAnsiTheme="minorHAnsi"/>
      <w:lang w:val="fr-FR"/>
    </w:rPr>
  </w:style>
  <w:style w:type="character" w:styleId="Strong">
    <w:name w:val="Strong"/>
    <w:basedOn w:val="DefaultParagraphFont"/>
    <w:uiPriority w:val="22"/>
    <w:qFormat/>
    <w:rsid w:val="009A403A"/>
    <w:rPr>
      <w:b/>
      <w:bCs/>
    </w:rPr>
  </w:style>
  <w:style w:type="paragraph" w:styleId="TOC1">
    <w:name w:val="toc 1"/>
    <w:basedOn w:val="Normal"/>
    <w:next w:val="Normal"/>
    <w:autoRedefine/>
    <w:uiPriority w:val="39"/>
    <w:unhideWhenUsed/>
    <w:rsid w:val="00DF4350"/>
    <w:pPr>
      <w:tabs>
        <w:tab w:val="left" w:pos="440"/>
        <w:tab w:val="right" w:leader="underscore" w:pos="9350"/>
      </w:tabs>
      <w:spacing w:before="0" w:beforeAutospacing="0" w:after="0" w:afterAutospacing="0"/>
      <w:jc w:val="left"/>
    </w:pPr>
    <w:rPr>
      <w:b/>
      <w:bCs/>
      <w:iCs/>
      <w:sz w:val="24"/>
      <w:szCs w:val="24"/>
    </w:rPr>
  </w:style>
  <w:style w:type="paragraph" w:styleId="TOC2">
    <w:name w:val="toc 2"/>
    <w:basedOn w:val="Normal"/>
    <w:next w:val="Normal"/>
    <w:autoRedefine/>
    <w:uiPriority w:val="39"/>
    <w:unhideWhenUsed/>
    <w:rsid w:val="00DF4350"/>
    <w:pPr>
      <w:spacing w:before="0" w:beforeAutospacing="0" w:after="0" w:afterAutospacing="0"/>
      <w:ind w:left="216"/>
      <w:jc w:val="left"/>
    </w:pPr>
    <w:rPr>
      <w:bCs/>
      <w:sz w:val="24"/>
    </w:rPr>
  </w:style>
  <w:style w:type="paragraph" w:styleId="TOC3">
    <w:name w:val="toc 3"/>
    <w:basedOn w:val="Normal"/>
    <w:next w:val="Normal"/>
    <w:autoRedefine/>
    <w:uiPriority w:val="39"/>
    <w:unhideWhenUsed/>
    <w:rsid w:val="00DF4350"/>
    <w:pPr>
      <w:spacing w:before="0" w:beforeAutospacing="0" w:after="0" w:afterAutospacing="0"/>
      <w:ind w:left="446"/>
      <w:jc w:val="left"/>
    </w:pPr>
    <w:rPr>
      <w:i/>
      <w:szCs w:val="20"/>
    </w:rPr>
  </w:style>
  <w:style w:type="paragraph" w:styleId="TOC4">
    <w:name w:val="toc 4"/>
    <w:basedOn w:val="Normal"/>
    <w:next w:val="Normal"/>
    <w:autoRedefine/>
    <w:uiPriority w:val="39"/>
    <w:unhideWhenUsed/>
    <w:rsid w:val="009A403A"/>
    <w:pPr>
      <w:spacing w:before="0"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9A403A"/>
    <w:pPr>
      <w:spacing w:before="0"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9A403A"/>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9A403A"/>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9A403A"/>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9A403A"/>
    <w:pPr>
      <w:spacing w:before="0" w:after="0"/>
      <w:ind w:left="1760"/>
      <w:jc w:val="left"/>
    </w:pPr>
    <w:rPr>
      <w:rFonts w:asciiTheme="minorHAnsi" w:hAnsiTheme="minorHAnsi"/>
      <w:sz w:val="20"/>
      <w:szCs w:val="20"/>
    </w:rPr>
  </w:style>
  <w:style w:type="table" w:styleId="TableGrid">
    <w:name w:val="Table Grid"/>
    <w:basedOn w:val="TableNormal"/>
    <w:uiPriority w:val="39"/>
    <w:rsid w:val="009A4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A2F25"/>
    <w:rPr>
      <w:sz w:val="16"/>
      <w:szCs w:val="16"/>
    </w:rPr>
  </w:style>
  <w:style w:type="paragraph" w:styleId="CommentText">
    <w:name w:val="annotation text"/>
    <w:basedOn w:val="Normal"/>
    <w:link w:val="CommentTextChar"/>
    <w:uiPriority w:val="99"/>
    <w:unhideWhenUsed/>
    <w:rsid w:val="00EA2F25"/>
    <w:pPr>
      <w:spacing w:before="0" w:beforeAutospacing="0" w:after="200" w:afterAutospacing="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EA2F25"/>
    <w:rPr>
      <w:sz w:val="20"/>
      <w:szCs w:val="20"/>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uiPriority w:val="99"/>
    <w:rsid w:val="00222F22"/>
    <w:pPr>
      <w:spacing w:before="0" w:beforeAutospacing="0" w:after="160" w:afterAutospacing="0" w:line="240" w:lineRule="exact"/>
      <w:jc w:val="left"/>
    </w:pPr>
    <w:rPr>
      <w:sz w:val="20"/>
      <w:szCs w:val="24"/>
      <w:vertAlign w:val="superscript"/>
    </w:rPr>
  </w:style>
  <w:style w:type="paragraph" w:styleId="TOCHeading">
    <w:name w:val="TOC Heading"/>
    <w:basedOn w:val="Heading1"/>
    <w:next w:val="Normal"/>
    <w:uiPriority w:val="39"/>
    <w:unhideWhenUsed/>
    <w:qFormat/>
    <w:rsid w:val="00DF4350"/>
    <w:pPr>
      <w:pageBreakBefore w:val="0"/>
      <w:spacing w:before="480" w:after="0" w:line="276" w:lineRule="auto"/>
      <w:jc w:val="left"/>
      <w:outlineLvl w:val="9"/>
    </w:pPr>
    <w:rPr>
      <w:rFonts w:asciiTheme="majorHAnsi" w:hAnsiTheme="majorHAnsi"/>
      <w:color w:val="365F91" w:themeColor="accent1" w:themeShade="BF"/>
      <w:lang w:eastAsia="ja-JP"/>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F64205"/>
    <w:rPr>
      <w:lang w:val="fr-FR"/>
    </w:rPr>
  </w:style>
  <w:style w:type="paragraph" w:styleId="CommentSubject">
    <w:name w:val="annotation subject"/>
    <w:basedOn w:val="CommentText"/>
    <w:next w:val="CommentText"/>
    <w:link w:val="CommentSubjectChar"/>
    <w:uiPriority w:val="99"/>
    <w:semiHidden/>
    <w:unhideWhenUsed/>
    <w:rsid w:val="00A46A23"/>
    <w:pPr>
      <w:spacing w:before="100" w:beforeAutospacing="1" w:after="100" w:afterAutospacing="1"/>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A46A23"/>
    <w:rPr>
      <w:rFonts w:ascii="Times New Roman" w:hAnsi="Times New Roman"/>
      <w:b/>
      <w:bCs/>
      <w:sz w:val="20"/>
      <w:szCs w:val="20"/>
    </w:rPr>
  </w:style>
  <w:style w:type="paragraph" w:styleId="Header">
    <w:name w:val="header"/>
    <w:basedOn w:val="Normal"/>
    <w:link w:val="HeaderChar"/>
    <w:uiPriority w:val="99"/>
    <w:unhideWhenUsed/>
    <w:rsid w:val="009E301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E301E"/>
    <w:rPr>
      <w:rFonts w:ascii="Times New Roman" w:hAnsi="Times New Roman"/>
    </w:rPr>
  </w:style>
  <w:style w:type="paragraph" w:styleId="Footer">
    <w:name w:val="footer"/>
    <w:basedOn w:val="Normal"/>
    <w:link w:val="FooterChar"/>
    <w:uiPriority w:val="99"/>
    <w:unhideWhenUsed/>
    <w:rsid w:val="009E301E"/>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E301E"/>
    <w:rPr>
      <w:rFonts w:ascii="Times New Roman" w:hAnsi="Times New Roman"/>
    </w:rPr>
  </w:style>
  <w:style w:type="character" w:customStyle="1" w:styleId="Heading4Char">
    <w:name w:val="Heading 4 Char"/>
    <w:basedOn w:val="DefaultParagraphFont"/>
    <w:link w:val="Heading4"/>
    <w:uiPriority w:val="9"/>
    <w:rsid w:val="001A2A40"/>
    <w:rPr>
      <w:rFonts w:ascii="Times New Roman" w:eastAsiaTheme="majorEastAsia" w:hAnsi="Times New Roman" w:cstheme="majorBidi"/>
      <w:bCs/>
      <w:i/>
      <w:iCs/>
    </w:rPr>
  </w:style>
  <w:style w:type="paragraph" w:customStyle="1" w:styleId="Normal1">
    <w:name w:val="Normal1"/>
    <w:basedOn w:val="Normal"/>
    <w:rsid w:val="007D1967"/>
    <w:pPr>
      <w:spacing w:line="240" w:lineRule="auto"/>
      <w:jc w:val="left"/>
    </w:pPr>
    <w:rPr>
      <w:rFonts w:eastAsia="Times New Roman" w:cs="Times New Roman"/>
      <w:sz w:val="24"/>
      <w:szCs w:val="24"/>
    </w:rPr>
  </w:style>
  <w:style w:type="paragraph" w:customStyle="1" w:styleId="Normal2">
    <w:name w:val="Normal2"/>
    <w:basedOn w:val="Normal"/>
    <w:rsid w:val="007D1967"/>
    <w:pPr>
      <w:spacing w:line="240" w:lineRule="auto"/>
      <w:jc w:val="left"/>
    </w:pPr>
    <w:rPr>
      <w:rFonts w:ascii="Arial" w:eastAsia="Times New Roman" w:hAnsi="Arial" w:cs="Arial"/>
    </w:rPr>
  </w:style>
  <w:style w:type="character" w:styleId="FollowedHyperlink">
    <w:name w:val="FollowedHyperlink"/>
    <w:basedOn w:val="DefaultParagraphFont"/>
    <w:uiPriority w:val="99"/>
    <w:semiHidden/>
    <w:unhideWhenUsed/>
    <w:rsid w:val="00F2720F"/>
    <w:rPr>
      <w:color w:val="800080" w:themeColor="followedHyperlink"/>
      <w:u w:val="single"/>
    </w:rPr>
  </w:style>
  <w:style w:type="character" w:styleId="Emphasis">
    <w:name w:val="Emphasis"/>
    <w:basedOn w:val="DefaultParagraphFont"/>
    <w:uiPriority w:val="20"/>
    <w:qFormat/>
    <w:rsid w:val="00C517AC"/>
    <w:rPr>
      <w:i/>
      <w:iCs/>
    </w:rPr>
  </w:style>
  <w:style w:type="table" w:styleId="LightShading-Accent4">
    <w:name w:val="Light Shading Accent 4"/>
    <w:basedOn w:val="TableNormal"/>
    <w:uiPriority w:val="60"/>
    <w:rsid w:val="00EB6E3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EB6E3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podnaslovpropisa">
    <w:name w:val="podnaslovpropisa"/>
    <w:basedOn w:val="Normal"/>
    <w:rsid w:val="003E5D16"/>
    <w:pPr>
      <w:spacing w:line="240" w:lineRule="auto"/>
      <w:jc w:val="left"/>
    </w:pPr>
    <w:rPr>
      <w:rFonts w:eastAsia="Times New Roman" w:cs="Times New Roman"/>
      <w:sz w:val="24"/>
      <w:szCs w:val="24"/>
    </w:rPr>
  </w:style>
  <w:style w:type="paragraph" w:customStyle="1" w:styleId="Default">
    <w:name w:val="Default"/>
    <w:rsid w:val="00E24542"/>
    <w:pPr>
      <w:autoSpaceDE w:val="0"/>
      <w:autoSpaceDN w:val="0"/>
      <w:adjustRightInd w:val="0"/>
      <w:spacing w:after="0" w:line="240" w:lineRule="auto"/>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891"/>
    <w:pPr>
      <w:spacing w:before="100" w:beforeAutospacing="1" w:after="100" w:afterAutospacing="1" w:line="360" w:lineRule="auto"/>
      <w:jc w:val="both"/>
    </w:pPr>
    <w:rPr>
      <w:rFonts w:ascii="Times New Roman" w:hAnsi="Times New Roman"/>
      <w:lang w:val="sr-Latn-RS"/>
    </w:rPr>
  </w:style>
  <w:style w:type="paragraph" w:styleId="Heading1">
    <w:name w:val="heading 1"/>
    <w:basedOn w:val="Normal"/>
    <w:next w:val="Normal"/>
    <w:link w:val="Heading1Char"/>
    <w:uiPriority w:val="9"/>
    <w:qFormat/>
    <w:rsid w:val="000D7891"/>
    <w:pPr>
      <w:keepNext/>
      <w:keepLines/>
      <w:pageBreakBefore/>
      <w:spacing w:before="360" w:beforeAutospacing="0" w:after="720" w:afterAutospacing="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3E5D16"/>
    <w:pPr>
      <w:keepNext/>
      <w:keepLines/>
      <w:spacing w:before="240" w:beforeAutospacing="0" w:after="480" w:afterAutospacing="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064AD2"/>
    <w:pPr>
      <w:keepNext/>
      <w:keepLines/>
      <w:spacing w:before="240" w:beforeAutospacing="0" w:after="240" w:afterAutospacing="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A2A40"/>
    <w:pPr>
      <w:keepNext/>
      <w:keepLines/>
      <w:spacing w:before="200" w:after="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3C8"/>
    <w:rPr>
      <w:color w:val="808080"/>
    </w:rPr>
  </w:style>
  <w:style w:type="paragraph" w:styleId="BalloonText">
    <w:name w:val="Balloon Text"/>
    <w:basedOn w:val="Normal"/>
    <w:link w:val="BalloonTextChar"/>
    <w:uiPriority w:val="99"/>
    <w:semiHidden/>
    <w:unhideWhenUsed/>
    <w:rsid w:val="0055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3C8"/>
    <w:rPr>
      <w:rFonts w:ascii="Tahoma" w:hAnsi="Tahoma" w:cs="Tahoma"/>
      <w:sz w:val="16"/>
      <w:szCs w:val="16"/>
    </w:rPr>
  </w:style>
  <w:style w:type="character" w:customStyle="1" w:styleId="Heading1Char">
    <w:name w:val="Heading 1 Char"/>
    <w:basedOn w:val="DefaultParagraphFont"/>
    <w:link w:val="Heading1"/>
    <w:uiPriority w:val="9"/>
    <w:rsid w:val="000D7891"/>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3E5D16"/>
    <w:rPr>
      <w:rFonts w:ascii="Times New Roman" w:eastAsiaTheme="majorEastAsia" w:hAnsi="Times New Roman" w:cstheme="majorBidi"/>
      <w:b/>
      <w:bCs/>
      <w:sz w:val="26"/>
      <w:szCs w:val="26"/>
    </w:rPr>
  </w:style>
  <w:style w:type="paragraph" w:styleId="Title">
    <w:name w:val="Title"/>
    <w:basedOn w:val="Normal"/>
    <w:next w:val="Normal"/>
    <w:link w:val="TitleChar"/>
    <w:uiPriority w:val="10"/>
    <w:qFormat/>
    <w:rsid w:val="009A403A"/>
    <w:pPr>
      <w:pBdr>
        <w:bottom w:val="single" w:sz="8" w:space="4" w:color="4F81BD" w:themeColor="accent1"/>
      </w:pBdr>
      <w:spacing w:before="1920" w:beforeAutospacing="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9A403A"/>
    <w:rPr>
      <w:rFonts w:asciiTheme="majorHAnsi" w:eastAsiaTheme="majorEastAsia" w:hAnsiTheme="majorHAnsi" w:cstheme="majorBidi"/>
      <w:spacing w:val="5"/>
      <w:kern w:val="28"/>
      <w:sz w:val="52"/>
      <w:szCs w:val="52"/>
    </w:rPr>
  </w:style>
  <w:style w:type="character" w:customStyle="1" w:styleId="Heading3Char">
    <w:name w:val="Heading 3 Char"/>
    <w:basedOn w:val="DefaultParagraphFont"/>
    <w:link w:val="Heading3"/>
    <w:uiPriority w:val="9"/>
    <w:rsid w:val="00064AD2"/>
    <w:rPr>
      <w:rFonts w:ascii="Times New Roman" w:eastAsiaTheme="majorEastAsia" w:hAnsi="Times New Roman" w:cstheme="majorBidi"/>
      <w:b/>
      <w:bCs/>
      <w:i/>
    </w:rPr>
  </w:style>
  <w:style w:type="paragraph" w:styleId="FootnoteText">
    <w:name w:val="footnote text"/>
    <w:aliases w:val="single space,ft,ft Char Char Char,ft Char Char,Footnote Text Char Char Char,Footnote Text Char Char Char Char Char Char Char Char,Footnote Text Char Char Char Char1 Char,fn,Fußnote,f,ADB,Car Car,footnote text Char,footnote text,5_G,FA Fu"/>
    <w:basedOn w:val="Normal"/>
    <w:link w:val="FootnoteTextChar"/>
    <w:uiPriority w:val="99"/>
    <w:unhideWhenUsed/>
    <w:qFormat/>
    <w:rsid w:val="00A273D9"/>
    <w:pPr>
      <w:spacing w:before="0" w:beforeAutospacing="0" w:after="0" w:afterAutospacing="0" w:line="240" w:lineRule="auto"/>
    </w:pPr>
    <w:rPr>
      <w:rFonts w:asciiTheme="minorHAnsi" w:hAnsiTheme="minorHAnsi"/>
      <w:sz w:val="20"/>
      <w:szCs w:val="20"/>
      <w:lang w:val="uz-Cyrl-UZ"/>
    </w:rPr>
  </w:style>
  <w:style w:type="character" w:customStyle="1" w:styleId="FootnoteTextChar">
    <w:name w:val="Footnote Text Char"/>
    <w:aliases w:val="single space Char,ft Char,ft Char Char Char Char,ft Char Char Char1,Footnote Text Char Char Char Char,Footnote Text Char Char Char Char Char Char Char Char Char,Footnote Text Char Char Char Char1 Char Char,fn Char,Fußnote Char,f Char"/>
    <w:basedOn w:val="DefaultParagraphFont"/>
    <w:link w:val="FootnoteText"/>
    <w:uiPriority w:val="99"/>
    <w:rsid w:val="00A273D9"/>
    <w:rPr>
      <w:sz w:val="20"/>
      <w:szCs w:val="20"/>
      <w:lang w:val="uz-Cyrl-UZ"/>
    </w:rPr>
  </w:style>
  <w:style w:type="character" w:styleId="FootnoteReference">
    <w:name w:val="footnote reference"/>
    <w:aliases w:val="ftref,BVI fnr,Footnotes refss,16 Point,Superscript 6 Point,Footnote Reference Number,nota pié di pagina,Times 10 Point,Exposant 3 Point,Footnote symbol,Footnote reference number,EN Footnote Reference,note TESI,Ref,4_G"/>
    <w:basedOn w:val="DefaultParagraphFont"/>
    <w:link w:val="BVIfnrChar"/>
    <w:uiPriority w:val="99"/>
    <w:unhideWhenUsed/>
    <w:qFormat/>
    <w:rsid w:val="00A273D9"/>
    <w:rPr>
      <w:vertAlign w:val="superscript"/>
    </w:rPr>
  </w:style>
  <w:style w:type="paragraph" w:styleId="NormalWeb">
    <w:name w:val="Normal (Web)"/>
    <w:basedOn w:val="Normal"/>
    <w:uiPriority w:val="99"/>
    <w:semiHidden/>
    <w:unhideWhenUsed/>
    <w:rsid w:val="00C77D46"/>
    <w:pPr>
      <w:spacing w:line="240" w:lineRule="auto"/>
    </w:pPr>
    <w:rPr>
      <w:rFonts w:eastAsia="Times New Roman" w:cs="Times New Roman"/>
      <w:sz w:val="24"/>
      <w:szCs w:val="24"/>
    </w:rPr>
  </w:style>
  <w:style w:type="paragraph" w:customStyle="1" w:styleId="BVIfnrChar">
    <w:name w:val="BVI fnr Char"/>
    <w:aliases w:val="Footnotes refss Char,ftref Char,16 Point Char,Superscript 6 Point Char,Footnote Reference Number Char,nota pié di pagina Char,Times 10 Point Char,Exposant 3 Point Char,Footnote symbol Char,Footnote reference number Char"/>
    <w:basedOn w:val="Normal"/>
    <w:link w:val="FootnoteReference"/>
    <w:uiPriority w:val="99"/>
    <w:rsid w:val="00F901CF"/>
    <w:pPr>
      <w:spacing w:before="0" w:beforeAutospacing="0" w:after="160" w:afterAutospacing="0" w:line="240" w:lineRule="exact"/>
    </w:pPr>
    <w:rPr>
      <w:rFonts w:asciiTheme="minorHAnsi" w:hAnsiTheme="minorHAnsi"/>
      <w:vertAlign w:val="superscript"/>
    </w:rPr>
  </w:style>
  <w:style w:type="character" w:styleId="Hyperlink">
    <w:name w:val="Hyperlink"/>
    <w:basedOn w:val="DefaultParagraphFont"/>
    <w:uiPriority w:val="99"/>
    <w:unhideWhenUsed/>
    <w:rsid w:val="00AF5644"/>
    <w:rPr>
      <w:color w:val="0000FF" w:themeColor="hyperlink"/>
      <w:u w:val="single"/>
    </w:rPr>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9A403A"/>
    <w:pPr>
      <w:spacing w:before="0" w:beforeAutospacing="0" w:after="200" w:afterAutospacing="0" w:line="276" w:lineRule="auto"/>
      <w:ind w:left="720"/>
      <w:contextualSpacing/>
      <w:jc w:val="left"/>
    </w:pPr>
    <w:rPr>
      <w:rFonts w:asciiTheme="minorHAnsi" w:hAnsiTheme="minorHAnsi"/>
      <w:lang w:val="fr-FR"/>
    </w:rPr>
  </w:style>
  <w:style w:type="character" w:styleId="Strong">
    <w:name w:val="Strong"/>
    <w:basedOn w:val="DefaultParagraphFont"/>
    <w:uiPriority w:val="22"/>
    <w:qFormat/>
    <w:rsid w:val="009A403A"/>
    <w:rPr>
      <w:b/>
      <w:bCs/>
    </w:rPr>
  </w:style>
  <w:style w:type="paragraph" w:styleId="TOC1">
    <w:name w:val="toc 1"/>
    <w:basedOn w:val="Normal"/>
    <w:next w:val="Normal"/>
    <w:autoRedefine/>
    <w:uiPriority w:val="39"/>
    <w:unhideWhenUsed/>
    <w:rsid w:val="00DF4350"/>
    <w:pPr>
      <w:tabs>
        <w:tab w:val="left" w:pos="440"/>
        <w:tab w:val="right" w:leader="underscore" w:pos="9350"/>
      </w:tabs>
      <w:spacing w:before="0" w:beforeAutospacing="0" w:after="0" w:afterAutospacing="0"/>
      <w:jc w:val="left"/>
    </w:pPr>
    <w:rPr>
      <w:b/>
      <w:bCs/>
      <w:iCs/>
      <w:sz w:val="24"/>
      <w:szCs w:val="24"/>
    </w:rPr>
  </w:style>
  <w:style w:type="paragraph" w:styleId="TOC2">
    <w:name w:val="toc 2"/>
    <w:basedOn w:val="Normal"/>
    <w:next w:val="Normal"/>
    <w:autoRedefine/>
    <w:uiPriority w:val="39"/>
    <w:unhideWhenUsed/>
    <w:rsid w:val="00DF4350"/>
    <w:pPr>
      <w:spacing w:before="0" w:beforeAutospacing="0" w:after="0" w:afterAutospacing="0"/>
      <w:ind w:left="216"/>
      <w:jc w:val="left"/>
    </w:pPr>
    <w:rPr>
      <w:bCs/>
      <w:sz w:val="24"/>
    </w:rPr>
  </w:style>
  <w:style w:type="paragraph" w:styleId="TOC3">
    <w:name w:val="toc 3"/>
    <w:basedOn w:val="Normal"/>
    <w:next w:val="Normal"/>
    <w:autoRedefine/>
    <w:uiPriority w:val="39"/>
    <w:unhideWhenUsed/>
    <w:rsid w:val="00DF4350"/>
    <w:pPr>
      <w:spacing w:before="0" w:beforeAutospacing="0" w:after="0" w:afterAutospacing="0"/>
      <w:ind w:left="446"/>
      <w:jc w:val="left"/>
    </w:pPr>
    <w:rPr>
      <w:i/>
      <w:szCs w:val="20"/>
    </w:rPr>
  </w:style>
  <w:style w:type="paragraph" w:styleId="TOC4">
    <w:name w:val="toc 4"/>
    <w:basedOn w:val="Normal"/>
    <w:next w:val="Normal"/>
    <w:autoRedefine/>
    <w:uiPriority w:val="39"/>
    <w:unhideWhenUsed/>
    <w:rsid w:val="009A403A"/>
    <w:pPr>
      <w:spacing w:before="0" w:after="0"/>
      <w:ind w:left="660"/>
      <w:jc w:val="left"/>
    </w:pPr>
    <w:rPr>
      <w:rFonts w:asciiTheme="minorHAnsi" w:hAnsiTheme="minorHAnsi"/>
      <w:sz w:val="20"/>
      <w:szCs w:val="20"/>
    </w:rPr>
  </w:style>
  <w:style w:type="paragraph" w:styleId="TOC5">
    <w:name w:val="toc 5"/>
    <w:basedOn w:val="Normal"/>
    <w:next w:val="Normal"/>
    <w:autoRedefine/>
    <w:uiPriority w:val="39"/>
    <w:unhideWhenUsed/>
    <w:rsid w:val="009A403A"/>
    <w:pPr>
      <w:spacing w:before="0" w:after="0"/>
      <w:ind w:left="880"/>
      <w:jc w:val="left"/>
    </w:pPr>
    <w:rPr>
      <w:rFonts w:asciiTheme="minorHAnsi" w:hAnsiTheme="minorHAnsi"/>
      <w:sz w:val="20"/>
      <w:szCs w:val="20"/>
    </w:rPr>
  </w:style>
  <w:style w:type="paragraph" w:styleId="TOC6">
    <w:name w:val="toc 6"/>
    <w:basedOn w:val="Normal"/>
    <w:next w:val="Normal"/>
    <w:autoRedefine/>
    <w:uiPriority w:val="39"/>
    <w:unhideWhenUsed/>
    <w:rsid w:val="009A403A"/>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unhideWhenUsed/>
    <w:rsid w:val="009A403A"/>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unhideWhenUsed/>
    <w:rsid w:val="009A403A"/>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unhideWhenUsed/>
    <w:rsid w:val="009A403A"/>
    <w:pPr>
      <w:spacing w:before="0" w:after="0"/>
      <w:ind w:left="1760"/>
      <w:jc w:val="left"/>
    </w:pPr>
    <w:rPr>
      <w:rFonts w:asciiTheme="minorHAnsi" w:hAnsiTheme="minorHAnsi"/>
      <w:sz w:val="20"/>
      <w:szCs w:val="20"/>
    </w:rPr>
  </w:style>
  <w:style w:type="table" w:styleId="TableGrid">
    <w:name w:val="Table Grid"/>
    <w:basedOn w:val="TableNormal"/>
    <w:uiPriority w:val="39"/>
    <w:rsid w:val="009A4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A2F25"/>
    <w:rPr>
      <w:sz w:val="16"/>
      <w:szCs w:val="16"/>
    </w:rPr>
  </w:style>
  <w:style w:type="paragraph" w:styleId="CommentText">
    <w:name w:val="annotation text"/>
    <w:basedOn w:val="Normal"/>
    <w:link w:val="CommentTextChar"/>
    <w:uiPriority w:val="99"/>
    <w:unhideWhenUsed/>
    <w:rsid w:val="00EA2F25"/>
    <w:pPr>
      <w:spacing w:before="0" w:beforeAutospacing="0" w:after="200" w:afterAutospacing="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EA2F25"/>
    <w:rPr>
      <w:sz w:val="20"/>
      <w:szCs w:val="20"/>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uiPriority w:val="99"/>
    <w:rsid w:val="00222F22"/>
    <w:pPr>
      <w:spacing w:before="0" w:beforeAutospacing="0" w:after="160" w:afterAutospacing="0" w:line="240" w:lineRule="exact"/>
      <w:jc w:val="left"/>
    </w:pPr>
    <w:rPr>
      <w:sz w:val="20"/>
      <w:szCs w:val="24"/>
      <w:vertAlign w:val="superscript"/>
    </w:rPr>
  </w:style>
  <w:style w:type="paragraph" w:styleId="TOCHeading">
    <w:name w:val="TOC Heading"/>
    <w:basedOn w:val="Heading1"/>
    <w:next w:val="Normal"/>
    <w:uiPriority w:val="39"/>
    <w:unhideWhenUsed/>
    <w:qFormat/>
    <w:rsid w:val="00DF4350"/>
    <w:pPr>
      <w:pageBreakBefore w:val="0"/>
      <w:spacing w:before="480" w:after="0" w:line="276" w:lineRule="auto"/>
      <w:jc w:val="left"/>
      <w:outlineLvl w:val="9"/>
    </w:pPr>
    <w:rPr>
      <w:rFonts w:asciiTheme="majorHAnsi" w:hAnsiTheme="majorHAnsi"/>
      <w:color w:val="365F91" w:themeColor="accent1" w:themeShade="BF"/>
      <w:lang w:eastAsia="ja-JP"/>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F64205"/>
    <w:rPr>
      <w:lang w:val="fr-FR"/>
    </w:rPr>
  </w:style>
  <w:style w:type="paragraph" w:styleId="CommentSubject">
    <w:name w:val="annotation subject"/>
    <w:basedOn w:val="CommentText"/>
    <w:next w:val="CommentText"/>
    <w:link w:val="CommentSubjectChar"/>
    <w:uiPriority w:val="99"/>
    <w:semiHidden/>
    <w:unhideWhenUsed/>
    <w:rsid w:val="00A46A23"/>
    <w:pPr>
      <w:spacing w:before="100" w:beforeAutospacing="1" w:after="100" w:afterAutospacing="1"/>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A46A23"/>
    <w:rPr>
      <w:rFonts w:ascii="Times New Roman" w:hAnsi="Times New Roman"/>
      <w:b/>
      <w:bCs/>
      <w:sz w:val="20"/>
      <w:szCs w:val="20"/>
    </w:rPr>
  </w:style>
  <w:style w:type="paragraph" w:styleId="Header">
    <w:name w:val="header"/>
    <w:basedOn w:val="Normal"/>
    <w:link w:val="HeaderChar"/>
    <w:uiPriority w:val="99"/>
    <w:unhideWhenUsed/>
    <w:rsid w:val="009E301E"/>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E301E"/>
    <w:rPr>
      <w:rFonts w:ascii="Times New Roman" w:hAnsi="Times New Roman"/>
    </w:rPr>
  </w:style>
  <w:style w:type="paragraph" w:styleId="Footer">
    <w:name w:val="footer"/>
    <w:basedOn w:val="Normal"/>
    <w:link w:val="FooterChar"/>
    <w:uiPriority w:val="99"/>
    <w:unhideWhenUsed/>
    <w:rsid w:val="009E301E"/>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E301E"/>
    <w:rPr>
      <w:rFonts w:ascii="Times New Roman" w:hAnsi="Times New Roman"/>
    </w:rPr>
  </w:style>
  <w:style w:type="character" w:customStyle="1" w:styleId="Heading4Char">
    <w:name w:val="Heading 4 Char"/>
    <w:basedOn w:val="DefaultParagraphFont"/>
    <w:link w:val="Heading4"/>
    <w:uiPriority w:val="9"/>
    <w:rsid w:val="001A2A40"/>
    <w:rPr>
      <w:rFonts w:ascii="Times New Roman" w:eastAsiaTheme="majorEastAsia" w:hAnsi="Times New Roman" w:cstheme="majorBidi"/>
      <w:bCs/>
      <w:i/>
      <w:iCs/>
    </w:rPr>
  </w:style>
  <w:style w:type="paragraph" w:customStyle="1" w:styleId="Normal1">
    <w:name w:val="Normal1"/>
    <w:basedOn w:val="Normal"/>
    <w:rsid w:val="007D1967"/>
    <w:pPr>
      <w:spacing w:line="240" w:lineRule="auto"/>
      <w:jc w:val="left"/>
    </w:pPr>
    <w:rPr>
      <w:rFonts w:eastAsia="Times New Roman" w:cs="Times New Roman"/>
      <w:sz w:val="24"/>
      <w:szCs w:val="24"/>
    </w:rPr>
  </w:style>
  <w:style w:type="paragraph" w:customStyle="1" w:styleId="Normal2">
    <w:name w:val="Normal2"/>
    <w:basedOn w:val="Normal"/>
    <w:rsid w:val="007D1967"/>
    <w:pPr>
      <w:spacing w:line="240" w:lineRule="auto"/>
      <w:jc w:val="left"/>
    </w:pPr>
    <w:rPr>
      <w:rFonts w:ascii="Arial" w:eastAsia="Times New Roman" w:hAnsi="Arial" w:cs="Arial"/>
    </w:rPr>
  </w:style>
  <w:style w:type="character" w:styleId="FollowedHyperlink">
    <w:name w:val="FollowedHyperlink"/>
    <w:basedOn w:val="DefaultParagraphFont"/>
    <w:uiPriority w:val="99"/>
    <w:semiHidden/>
    <w:unhideWhenUsed/>
    <w:rsid w:val="00F2720F"/>
    <w:rPr>
      <w:color w:val="800080" w:themeColor="followedHyperlink"/>
      <w:u w:val="single"/>
    </w:rPr>
  </w:style>
  <w:style w:type="character" w:styleId="Emphasis">
    <w:name w:val="Emphasis"/>
    <w:basedOn w:val="DefaultParagraphFont"/>
    <w:uiPriority w:val="20"/>
    <w:qFormat/>
    <w:rsid w:val="00C517AC"/>
    <w:rPr>
      <w:i/>
      <w:iCs/>
    </w:rPr>
  </w:style>
  <w:style w:type="table" w:styleId="LightShading-Accent4">
    <w:name w:val="Light Shading Accent 4"/>
    <w:basedOn w:val="TableNormal"/>
    <w:uiPriority w:val="60"/>
    <w:rsid w:val="00EB6E3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EB6E3E"/>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podnaslovpropisa">
    <w:name w:val="podnaslovpropisa"/>
    <w:basedOn w:val="Normal"/>
    <w:rsid w:val="003E5D16"/>
    <w:pPr>
      <w:spacing w:line="240" w:lineRule="auto"/>
      <w:jc w:val="left"/>
    </w:pPr>
    <w:rPr>
      <w:rFonts w:eastAsia="Times New Roman" w:cs="Times New Roman"/>
      <w:sz w:val="24"/>
      <w:szCs w:val="24"/>
    </w:rPr>
  </w:style>
  <w:style w:type="paragraph" w:customStyle="1" w:styleId="Default">
    <w:name w:val="Default"/>
    <w:rsid w:val="00E24542"/>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0961">
      <w:bodyDiv w:val="1"/>
      <w:marLeft w:val="0"/>
      <w:marRight w:val="0"/>
      <w:marTop w:val="0"/>
      <w:marBottom w:val="0"/>
      <w:divBdr>
        <w:top w:val="none" w:sz="0" w:space="0" w:color="auto"/>
        <w:left w:val="none" w:sz="0" w:space="0" w:color="auto"/>
        <w:bottom w:val="none" w:sz="0" w:space="0" w:color="auto"/>
        <w:right w:val="none" w:sz="0" w:space="0" w:color="auto"/>
      </w:divBdr>
    </w:div>
    <w:div w:id="194737502">
      <w:bodyDiv w:val="1"/>
      <w:marLeft w:val="0"/>
      <w:marRight w:val="0"/>
      <w:marTop w:val="0"/>
      <w:marBottom w:val="0"/>
      <w:divBdr>
        <w:top w:val="none" w:sz="0" w:space="0" w:color="auto"/>
        <w:left w:val="none" w:sz="0" w:space="0" w:color="auto"/>
        <w:bottom w:val="none" w:sz="0" w:space="0" w:color="auto"/>
        <w:right w:val="none" w:sz="0" w:space="0" w:color="auto"/>
      </w:divBdr>
    </w:div>
    <w:div w:id="228811834">
      <w:bodyDiv w:val="1"/>
      <w:marLeft w:val="0"/>
      <w:marRight w:val="0"/>
      <w:marTop w:val="0"/>
      <w:marBottom w:val="0"/>
      <w:divBdr>
        <w:top w:val="none" w:sz="0" w:space="0" w:color="auto"/>
        <w:left w:val="none" w:sz="0" w:space="0" w:color="auto"/>
        <w:bottom w:val="none" w:sz="0" w:space="0" w:color="auto"/>
        <w:right w:val="none" w:sz="0" w:space="0" w:color="auto"/>
      </w:divBdr>
    </w:div>
    <w:div w:id="279335236">
      <w:bodyDiv w:val="1"/>
      <w:marLeft w:val="0"/>
      <w:marRight w:val="0"/>
      <w:marTop w:val="0"/>
      <w:marBottom w:val="0"/>
      <w:divBdr>
        <w:top w:val="none" w:sz="0" w:space="0" w:color="auto"/>
        <w:left w:val="none" w:sz="0" w:space="0" w:color="auto"/>
        <w:bottom w:val="none" w:sz="0" w:space="0" w:color="auto"/>
        <w:right w:val="none" w:sz="0" w:space="0" w:color="auto"/>
      </w:divBdr>
    </w:div>
    <w:div w:id="295450355">
      <w:bodyDiv w:val="1"/>
      <w:marLeft w:val="0"/>
      <w:marRight w:val="0"/>
      <w:marTop w:val="0"/>
      <w:marBottom w:val="0"/>
      <w:divBdr>
        <w:top w:val="none" w:sz="0" w:space="0" w:color="auto"/>
        <w:left w:val="none" w:sz="0" w:space="0" w:color="auto"/>
        <w:bottom w:val="none" w:sz="0" w:space="0" w:color="auto"/>
        <w:right w:val="none" w:sz="0" w:space="0" w:color="auto"/>
      </w:divBdr>
    </w:div>
    <w:div w:id="512497776">
      <w:bodyDiv w:val="1"/>
      <w:marLeft w:val="0"/>
      <w:marRight w:val="0"/>
      <w:marTop w:val="0"/>
      <w:marBottom w:val="0"/>
      <w:divBdr>
        <w:top w:val="none" w:sz="0" w:space="0" w:color="auto"/>
        <w:left w:val="none" w:sz="0" w:space="0" w:color="auto"/>
        <w:bottom w:val="none" w:sz="0" w:space="0" w:color="auto"/>
        <w:right w:val="none" w:sz="0" w:space="0" w:color="auto"/>
      </w:divBdr>
    </w:div>
    <w:div w:id="618605837">
      <w:bodyDiv w:val="1"/>
      <w:marLeft w:val="0"/>
      <w:marRight w:val="0"/>
      <w:marTop w:val="0"/>
      <w:marBottom w:val="0"/>
      <w:divBdr>
        <w:top w:val="none" w:sz="0" w:space="0" w:color="auto"/>
        <w:left w:val="none" w:sz="0" w:space="0" w:color="auto"/>
        <w:bottom w:val="none" w:sz="0" w:space="0" w:color="auto"/>
        <w:right w:val="none" w:sz="0" w:space="0" w:color="auto"/>
      </w:divBdr>
    </w:div>
    <w:div w:id="1000082755">
      <w:bodyDiv w:val="1"/>
      <w:marLeft w:val="0"/>
      <w:marRight w:val="0"/>
      <w:marTop w:val="0"/>
      <w:marBottom w:val="0"/>
      <w:divBdr>
        <w:top w:val="none" w:sz="0" w:space="0" w:color="auto"/>
        <w:left w:val="none" w:sz="0" w:space="0" w:color="auto"/>
        <w:bottom w:val="none" w:sz="0" w:space="0" w:color="auto"/>
        <w:right w:val="none" w:sz="0" w:space="0" w:color="auto"/>
      </w:divBdr>
    </w:div>
    <w:div w:id="1058742141">
      <w:bodyDiv w:val="1"/>
      <w:marLeft w:val="0"/>
      <w:marRight w:val="0"/>
      <w:marTop w:val="0"/>
      <w:marBottom w:val="0"/>
      <w:divBdr>
        <w:top w:val="none" w:sz="0" w:space="0" w:color="auto"/>
        <w:left w:val="none" w:sz="0" w:space="0" w:color="auto"/>
        <w:bottom w:val="none" w:sz="0" w:space="0" w:color="auto"/>
        <w:right w:val="none" w:sz="0" w:space="0" w:color="auto"/>
      </w:divBdr>
    </w:div>
    <w:div w:id="1173451224">
      <w:bodyDiv w:val="1"/>
      <w:marLeft w:val="0"/>
      <w:marRight w:val="0"/>
      <w:marTop w:val="0"/>
      <w:marBottom w:val="0"/>
      <w:divBdr>
        <w:top w:val="none" w:sz="0" w:space="0" w:color="auto"/>
        <w:left w:val="none" w:sz="0" w:space="0" w:color="auto"/>
        <w:bottom w:val="none" w:sz="0" w:space="0" w:color="auto"/>
        <w:right w:val="none" w:sz="0" w:space="0" w:color="auto"/>
      </w:divBdr>
    </w:div>
    <w:div w:id="1394113176">
      <w:bodyDiv w:val="1"/>
      <w:marLeft w:val="0"/>
      <w:marRight w:val="0"/>
      <w:marTop w:val="0"/>
      <w:marBottom w:val="0"/>
      <w:divBdr>
        <w:top w:val="none" w:sz="0" w:space="0" w:color="auto"/>
        <w:left w:val="none" w:sz="0" w:space="0" w:color="auto"/>
        <w:bottom w:val="none" w:sz="0" w:space="0" w:color="auto"/>
        <w:right w:val="none" w:sz="0" w:space="0" w:color="auto"/>
      </w:divBdr>
    </w:div>
    <w:div w:id="1493060772">
      <w:bodyDiv w:val="1"/>
      <w:marLeft w:val="0"/>
      <w:marRight w:val="0"/>
      <w:marTop w:val="0"/>
      <w:marBottom w:val="0"/>
      <w:divBdr>
        <w:top w:val="none" w:sz="0" w:space="0" w:color="auto"/>
        <w:left w:val="none" w:sz="0" w:space="0" w:color="auto"/>
        <w:bottom w:val="none" w:sz="0" w:space="0" w:color="auto"/>
        <w:right w:val="none" w:sz="0" w:space="0" w:color="auto"/>
      </w:divBdr>
    </w:div>
    <w:div w:id="1495993164">
      <w:bodyDiv w:val="1"/>
      <w:marLeft w:val="0"/>
      <w:marRight w:val="0"/>
      <w:marTop w:val="0"/>
      <w:marBottom w:val="0"/>
      <w:divBdr>
        <w:top w:val="none" w:sz="0" w:space="0" w:color="auto"/>
        <w:left w:val="none" w:sz="0" w:space="0" w:color="auto"/>
        <w:bottom w:val="none" w:sz="0" w:space="0" w:color="auto"/>
        <w:right w:val="none" w:sz="0" w:space="0" w:color="auto"/>
      </w:divBdr>
    </w:div>
    <w:div w:id="1509832030">
      <w:bodyDiv w:val="1"/>
      <w:marLeft w:val="0"/>
      <w:marRight w:val="0"/>
      <w:marTop w:val="0"/>
      <w:marBottom w:val="0"/>
      <w:divBdr>
        <w:top w:val="none" w:sz="0" w:space="0" w:color="auto"/>
        <w:left w:val="none" w:sz="0" w:space="0" w:color="auto"/>
        <w:bottom w:val="none" w:sz="0" w:space="0" w:color="auto"/>
        <w:right w:val="none" w:sz="0" w:space="0" w:color="auto"/>
      </w:divBdr>
    </w:div>
    <w:div w:id="1575043523">
      <w:bodyDiv w:val="1"/>
      <w:marLeft w:val="0"/>
      <w:marRight w:val="0"/>
      <w:marTop w:val="0"/>
      <w:marBottom w:val="0"/>
      <w:divBdr>
        <w:top w:val="none" w:sz="0" w:space="0" w:color="auto"/>
        <w:left w:val="none" w:sz="0" w:space="0" w:color="auto"/>
        <w:bottom w:val="none" w:sz="0" w:space="0" w:color="auto"/>
        <w:right w:val="none" w:sz="0" w:space="0" w:color="auto"/>
      </w:divBdr>
    </w:div>
    <w:div w:id="1686636262">
      <w:bodyDiv w:val="1"/>
      <w:marLeft w:val="0"/>
      <w:marRight w:val="0"/>
      <w:marTop w:val="0"/>
      <w:marBottom w:val="0"/>
      <w:divBdr>
        <w:top w:val="none" w:sz="0" w:space="0" w:color="auto"/>
        <w:left w:val="none" w:sz="0" w:space="0" w:color="auto"/>
        <w:bottom w:val="none" w:sz="0" w:space="0" w:color="auto"/>
        <w:right w:val="none" w:sz="0" w:space="0" w:color="auto"/>
      </w:divBdr>
      <w:divsChild>
        <w:div w:id="1386175243">
          <w:marLeft w:val="300"/>
          <w:marRight w:val="0"/>
          <w:marTop w:val="0"/>
          <w:marBottom w:val="0"/>
          <w:divBdr>
            <w:top w:val="none" w:sz="0" w:space="0" w:color="auto"/>
            <w:left w:val="none" w:sz="0" w:space="0" w:color="auto"/>
            <w:bottom w:val="none" w:sz="0" w:space="0" w:color="auto"/>
            <w:right w:val="none" w:sz="0" w:space="0" w:color="auto"/>
          </w:divBdr>
          <w:divsChild>
            <w:div w:id="63652228">
              <w:marLeft w:val="0"/>
              <w:marRight w:val="0"/>
              <w:marTop w:val="0"/>
              <w:marBottom w:val="0"/>
              <w:divBdr>
                <w:top w:val="none" w:sz="0" w:space="0" w:color="auto"/>
                <w:left w:val="none" w:sz="0" w:space="0" w:color="auto"/>
                <w:bottom w:val="none" w:sz="0" w:space="0" w:color="auto"/>
                <w:right w:val="none" w:sz="0" w:space="0" w:color="auto"/>
              </w:divBdr>
              <w:divsChild>
                <w:div w:id="2089767862">
                  <w:marLeft w:val="0"/>
                  <w:marRight w:val="0"/>
                  <w:marTop w:val="0"/>
                  <w:marBottom w:val="0"/>
                  <w:divBdr>
                    <w:top w:val="none" w:sz="0" w:space="0" w:color="auto"/>
                    <w:left w:val="none" w:sz="0" w:space="0" w:color="auto"/>
                    <w:bottom w:val="none" w:sz="0" w:space="0" w:color="auto"/>
                    <w:right w:val="none" w:sz="0" w:space="0" w:color="auto"/>
                  </w:divBdr>
                </w:div>
              </w:divsChild>
            </w:div>
            <w:div w:id="1048455624">
              <w:marLeft w:val="0"/>
              <w:marRight w:val="0"/>
              <w:marTop w:val="0"/>
              <w:marBottom w:val="0"/>
              <w:divBdr>
                <w:top w:val="none" w:sz="0" w:space="0" w:color="auto"/>
                <w:left w:val="none" w:sz="0" w:space="0" w:color="auto"/>
                <w:bottom w:val="none" w:sz="0" w:space="0" w:color="auto"/>
                <w:right w:val="none" w:sz="0" w:space="0" w:color="auto"/>
              </w:divBdr>
              <w:divsChild>
                <w:div w:id="2064213227">
                  <w:marLeft w:val="0"/>
                  <w:marRight w:val="0"/>
                  <w:marTop w:val="0"/>
                  <w:marBottom w:val="0"/>
                  <w:divBdr>
                    <w:top w:val="none" w:sz="0" w:space="0" w:color="auto"/>
                    <w:left w:val="none" w:sz="0" w:space="0" w:color="auto"/>
                    <w:bottom w:val="none" w:sz="0" w:space="0" w:color="auto"/>
                    <w:right w:val="none" w:sz="0" w:space="0" w:color="auto"/>
                  </w:divBdr>
                </w:div>
              </w:divsChild>
            </w:div>
            <w:div w:id="1901943307">
              <w:marLeft w:val="0"/>
              <w:marRight w:val="0"/>
              <w:marTop w:val="0"/>
              <w:marBottom w:val="0"/>
              <w:divBdr>
                <w:top w:val="none" w:sz="0" w:space="0" w:color="auto"/>
                <w:left w:val="none" w:sz="0" w:space="0" w:color="auto"/>
                <w:bottom w:val="none" w:sz="0" w:space="0" w:color="auto"/>
                <w:right w:val="none" w:sz="0" w:space="0" w:color="auto"/>
              </w:divBdr>
              <w:divsChild>
                <w:div w:id="1720738282">
                  <w:marLeft w:val="0"/>
                  <w:marRight w:val="0"/>
                  <w:marTop w:val="0"/>
                  <w:marBottom w:val="0"/>
                  <w:divBdr>
                    <w:top w:val="none" w:sz="0" w:space="0" w:color="auto"/>
                    <w:left w:val="none" w:sz="0" w:space="0" w:color="auto"/>
                    <w:bottom w:val="none" w:sz="0" w:space="0" w:color="auto"/>
                    <w:right w:val="none" w:sz="0" w:space="0" w:color="auto"/>
                  </w:divBdr>
                </w:div>
              </w:divsChild>
            </w:div>
            <w:div w:id="809133315">
              <w:marLeft w:val="0"/>
              <w:marRight w:val="0"/>
              <w:marTop w:val="0"/>
              <w:marBottom w:val="0"/>
              <w:divBdr>
                <w:top w:val="none" w:sz="0" w:space="0" w:color="auto"/>
                <w:left w:val="none" w:sz="0" w:space="0" w:color="auto"/>
                <w:bottom w:val="none" w:sz="0" w:space="0" w:color="auto"/>
                <w:right w:val="none" w:sz="0" w:space="0" w:color="auto"/>
              </w:divBdr>
              <w:divsChild>
                <w:div w:id="18774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98376">
      <w:bodyDiv w:val="1"/>
      <w:marLeft w:val="0"/>
      <w:marRight w:val="0"/>
      <w:marTop w:val="0"/>
      <w:marBottom w:val="0"/>
      <w:divBdr>
        <w:top w:val="none" w:sz="0" w:space="0" w:color="auto"/>
        <w:left w:val="none" w:sz="0" w:space="0" w:color="auto"/>
        <w:bottom w:val="none" w:sz="0" w:space="0" w:color="auto"/>
        <w:right w:val="none" w:sz="0" w:space="0" w:color="auto"/>
      </w:divBdr>
    </w:div>
    <w:div w:id="1923757462">
      <w:bodyDiv w:val="1"/>
      <w:marLeft w:val="0"/>
      <w:marRight w:val="0"/>
      <w:marTop w:val="0"/>
      <w:marBottom w:val="0"/>
      <w:divBdr>
        <w:top w:val="none" w:sz="0" w:space="0" w:color="auto"/>
        <w:left w:val="none" w:sz="0" w:space="0" w:color="auto"/>
        <w:bottom w:val="none" w:sz="0" w:space="0" w:color="auto"/>
        <w:right w:val="none" w:sz="0" w:space="0" w:color="auto"/>
      </w:divBdr>
    </w:div>
    <w:div w:id="1955751704">
      <w:bodyDiv w:val="1"/>
      <w:marLeft w:val="0"/>
      <w:marRight w:val="0"/>
      <w:marTop w:val="0"/>
      <w:marBottom w:val="0"/>
      <w:divBdr>
        <w:top w:val="none" w:sz="0" w:space="0" w:color="auto"/>
        <w:left w:val="none" w:sz="0" w:space="0" w:color="auto"/>
        <w:bottom w:val="none" w:sz="0" w:space="0" w:color="auto"/>
        <w:right w:val="none" w:sz="0" w:space="0" w:color="auto"/>
      </w:divBdr>
    </w:div>
    <w:div w:id="1968008078">
      <w:bodyDiv w:val="1"/>
      <w:marLeft w:val="0"/>
      <w:marRight w:val="0"/>
      <w:marTop w:val="0"/>
      <w:marBottom w:val="0"/>
      <w:divBdr>
        <w:top w:val="none" w:sz="0" w:space="0" w:color="auto"/>
        <w:left w:val="none" w:sz="0" w:space="0" w:color="auto"/>
        <w:bottom w:val="none" w:sz="0" w:space="0" w:color="auto"/>
        <w:right w:val="none" w:sz="0" w:space="0" w:color="auto"/>
      </w:divBdr>
      <w:divsChild>
        <w:div w:id="1924754055">
          <w:marLeft w:val="0"/>
          <w:marRight w:val="0"/>
          <w:marTop w:val="0"/>
          <w:marBottom w:val="0"/>
          <w:divBdr>
            <w:top w:val="none" w:sz="0" w:space="0" w:color="auto"/>
            <w:left w:val="none" w:sz="0" w:space="0" w:color="auto"/>
            <w:bottom w:val="none" w:sz="0" w:space="0" w:color="auto"/>
            <w:right w:val="none" w:sz="0" w:space="0" w:color="auto"/>
          </w:divBdr>
          <w:divsChild>
            <w:div w:id="1490056460">
              <w:marLeft w:val="0"/>
              <w:marRight w:val="0"/>
              <w:marTop w:val="0"/>
              <w:marBottom w:val="0"/>
              <w:divBdr>
                <w:top w:val="none" w:sz="0" w:space="0" w:color="auto"/>
                <w:left w:val="none" w:sz="0" w:space="0" w:color="auto"/>
                <w:bottom w:val="none" w:sz="0" w:space="0" w:color="auto"/>
                <w:right w:val="none" w:sz="0" w:space="0" w:color="auto"/>
              </w:divBdr>
              <w:divsChild>
                <w:div w:id="909509945">
                  <w:marLeft w:val="0"/>
                  <w:marRight w:val="0"/>
                  <w:marTop w:val="0"/>
                  <w:marBottom w:val="0"/>
                  <w:divBdr>
                    <w:top w:val="none" w:sz="0" w:space="0" w:color="auto"/>
                    <w:left w:val="none" w:sz="0" w:space="0" w:color="auto"/>
                    <w:bottom w:val="none" w:sz="0" w:space="0" w:color="auto"/>
                    <w:right w:val="none" w:sz="0" w:space="0" w:color="auto"/>
                  </w:divBdr>
                  <w:divsChild>
                    <w:div w:id="506676340">
                      <w:marLeft w:val="0"/>
                      <w:marRight w:val="0"/>
                      <w:marTop w:val="0"/>
                      <w:marBottom w:val="0"/>
                      <w:divBdr>
                        <w:top w:val="none" w:sz="0" w:space="0" w:color="auto"/>
                        <w:left w:val="none" w:sz="0" w:space="0" w:color="auto"/>
                        <w:bottom w:val="none" w:sz="0" w:space="0" w:color="auto"/>
                        <w:right w:val="none" w:sz="0" w:space="0" w:color="auto"/>
                      </w:divBdr>
                      <w:divsChild>
                        <w:div w:id="1431124813">
                          <w:marLeft w:val="0"/>
                          <w:marRight w:val="0"/>
                          <w:marTop w:val="0"/>
                          <w:marBottom w:val="0"/>
                          <w:divBdr>
                            <w:top w:val="none" w:sz="0" w:space="0" w:color="auto"/>
                            <w:left w:val="none" w:sz="0" w:space="0" w:color="auto"/>
                            <w:bottom w:val="none" w:sz="0" w:space="0" w:color="auto"/>
                            <w:right w:val="none" w:sz="0" w:space="0" w:color="auto"/>
                          </w:divBdr>
                          <w:divsChild>
                            <w:div w:id="933171023">
                              <w:marLeft w:val="0"/>
                              <w:marRight w:val="0"/>
                              <w:marTop w:val="0"/>
                              <w:marBottom w:val="0"/>
                              <w:divBdr>
                                <w:top w:val="none" w:sz="0" w:space="0" w:color="auto"/>
                                <w:left w:val="none" w:sz="0" w:space="0" w:color="auto"/>
                                <w:bottom w:val="none" w:sz="0" w:space="0" w:color="auto"/>
                                <w:right w:val="none" w:sz="0" w:space="0" w:color="auto"/>
                              </w:divBdr>
                              <w:divsChild>
                                <w:div w:id="1285233424">
                                  <w:marLeft w:val="0"/>
                                  <w:marRight w:val="0"/>
                                  <w:marTop w:val="0"/>
                                  <w:marBottom w:val="0"/>
                                  <w:divBdr>
                                    <w:top w:val="none" w:sz="0" w:space="0" w:color="auto"/>
                                    <w:left w:val="none" w:sz="0" w:space="0" w:color="auto"/>
                                    <w:bottom w:val="none" w:sz="0" w:space="0" w:color="auto"/>
                                    <w:right w:val="none" w:sz="0" w:space="0" w:color="auto"/>
                                  </w:divBdr>
                                  <w:divsChild>
                                    <w:div w:id="138814548">
                                      <w:marLeft w:val="0"/>
                                      <w:marRight w:val="0"/>
                                      <w:marTop w:val="0"/>
                                      <w:marBottom w:val="0"/>
                                      <w:divBdr>
                                        <w:top w:val="none" w:sz="0" w:space="0" w:color="auto"/>
                                        <w:left w:val="none" w:sz="0" w:space="0" w:color="auto"/>
                                        <w:bottom w:val="none" w:sz="0" w:space="0" w:color="auto"/>
                                        <w:right w:val="none" w:sz="0" w:space="0" w:color="auto"/>
                                      </w:divBdr>
                                      <w:divsChild>
                                        <w:div w:id="1588923997">
                                          <w:marLeft w:val="0"/>
                                          <w:marRight w:val="0"/>
                                          <w:marTop w:val="0"/>
                                          <w:marBottom w:val="0"/>
                                          <w:divBdr>
                                            <w:top w:val="none" w:sz="0" w:space="0" w:color="auto"/>
                                            <w:left w:val="none" w:sz="0" w:space="0" w:color="auto"/>
                                            <w:bottom w:val="none" w:sz="0" w:space="0" w:color="auto"/>
                                            <w:right w:val="none" w:sz="0" w:space="0" w:color="auto"/>
                                          </w:divBdr>
                                          <w:divsChild>
                                            <w:div w:id="695235151">
                                              <w:marLeft w:val="0"/>
                                              <w:marRight w:val="0"/>
                                              <w:marTop w:val="0"/>
                                              <w:marBottom w:val="0"/>
                                              <w:divBdr>
                                                <w:top w:val="none" w:sz="0" w:space="0" w:color="auto"/>
                                                <w:left w:val="none" w:sz="0" w:space="0" w:color="auto"/>
                                                <w:bottom w:val="none" w:sz="0" w:space="0" w:color="auto"/>
                                                <w:right w:val="none" w:sz="0" w:space="0" w:color="auto"/>
                                              </w:divBdr>
                                              <w:divsChild>
                                                <w:div w:id="759523463">
                                                  <w:marLeft w:val="0"/>
                                                  <w:marRight w:val="0"/>
                                                  <w:marTop w:val="0"/>
                                                  <w:marBottom w:val="0"/>
                                                  <w:divBdr>
                                                    <w:top w:val="none" w:sz="0" w:space="0" w:color="auto"/>
                                                    <w:left w:val="none" w:sz="0" w:space="0" w:color="auto"/>
                                                    <w:bottom w:val="none" w:sz="0" w:space="0" w:color="auto"/>
                                                    <w:right w:val="none" w:sz="0" w:space="0" w:color="auto"/>
                                                  </w:divBdr>
                                                  <w:divsChild>
                                                    <w:div w:id="410196311">
                                                      <w:marLeft w:val="0"/>
                                                      <w:marRight w:val="0"/>
                                                      <w:marTop w:val="0"/>
                                                      <w:marBottom w:val="0"/>
                                                      <w:divBdr>
                                                        <w:top w:val="none" w:sz="0" w:space="0" w:color="auto"/>
                                                        <w:left w:val="none" w:sz="0" w:space="0" w:color="auto"/>
                                                        <w:bottom w:val="none" w:sz="0" w:space="0" w:color="auto"/>
                                                        <w:right w:val="none" w:sz="0" w:space="0" w:color="auto"/>
                                                      </w:divBdr>
                                                      <w:divsChild>
                                                        <w:div w:id="1397973256">
                                                          <w:marLeft w:val="0"/>
                                                          <w:marRight w:val="0"/>
                                                          <w:marTop w:val="0"/>
                                                          <w:marBottom w:val="0"/>
                                                          <w:divBdr>
                                                            <w:top w:val="none" w:sz="0" w:space="0" w:color="auto"/>
                                                            <w:left w:val="none" w:sz="0" w:space="0" w:color="auto"/>
                                                            <w:bottom w:val="none" w:sz="0" w:space="0" w:color="auto"/>
                                                            <w:right w:val="none" w:sz="0" w:space="0" w:color="auto"/>
                                                          </w:divBdr>
                                                          <w:divsChild>
                                                            <w:div w:id="359359911">
                                                              <w:marLeft w:val="0"/>
                                                              <w:marRight w:val="0"/>
                                                              <w:marTop w:val="0"/>
                                                              <w:marBottom w:val="0"/>
                                                              <w:divBdr>
                                                                <w:top w:val="none" w:sz="0" w:space="0" w:color="auto"/>
                                                                <w:left w:val="none" w:sz="0" w:space="0" w:color="auto"/>
                                                                <w:bottom w:val="none" w:sz="0" w:space="0" w:color="auto"/>
                                                                <w:right w:val="none" w:sz="0" w:space="0" w:color="auto"/>
                                                              </w:divBdr>
                                                              <w:divsChild>
                                                                <w:div w:id="2091611602">
                                                                  <w:marLeft w:val="0"/>
                                                                  <w:marRight w:val="0"/>
                                                                  <w:marTop w:val="0"/>
                                                                  <w:marBottom w:val="0"/>
                                                                  <w:divBdr>
                                                                    <w:top w:val="none" w:sz="0" w:space="0" w:color="auto"/>
                                                                    <w:left w:val="none" w:sz="0" w:space="0" w:color="auto"/>
                                                                    <w:bottom w:val="none" w:sz="0" w:space="0" w:color="auto"/>
                                                                    <w:right w:val="none" w:sz="0" w:space="0" w:color="auto"/>
                                                                  </w:divBdr>
                                                                  <w:divsChild>
                                                                    <w:div w:id="4830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25293">
                              <w:marLeft w:val="0"/>
                              <w:marRight w:val="0"/>
                              <w:marTop w:val="0"/>
                              <w:marBottom w:val="0"/>
                              <w:divBdr>
                                <w:top w:val="none" w:sz="0" w:space="0" w:color="auto"/>
                                <w:left w:val="none" w:sz="0" w:space="0" w:color="auto"/>
                                <w:bottom w:val="none" w:sz="0" w:space="0" w:color="auto"/>
                                <w:right w:val="none" w:sz="0" w:space="0" w:color="auto"/>
                              </w:divBdr>
                            </w:div>
                            <w:div w:id="385957933">
                              <w:marLeft w:val="0"/>
                              <w:marRight w:val="0"/>
                              <w:marTop w:val="0"/>
                              <w:marBottom w:val="0"/>
                              <w:divBdr>
                                <w:top w:val="none" w:sz="0" w:space="0" w:color="auto"/>
                                <w:left w:val="none" w:sz="0" w:space="0" w:color="auto"/>
                                <w:bottom w:val="none" w:sz="0" w:space="0" w:color="auto"/>
                                <w:right w:val="none" w:sz="0" w:space="0" w:color="auto"/>
                              </w:divBdr>
                            </w:div>
                            <w:div w:id="744181290">
                              <w:marLeft w:val="0"/>
                              <w:marRight w:val="0"/>
                              <w:marTop w:val="0"/>
                              <w:marBottom w:val="0"/>
                              <w:divBdr>
                                <w:top w:val="none" w:sz="0" w:space="0" w:color="auto"/>
                                <w:left w:val="none" w:sz="0" w:space="0" w:color="auto"/>
                                <w:bottom w:val="none" w:sz="0" w:space="0" w:color="auto"/>
                                <w:right w:val="none" w:sz="0" w:space="0" w:color="auto"/>
                              </w:divBdr>
                            </w:div>
                            <w:div w:id="1224366055">
                              <w:marLeft w:val="0"/>
                              <w:marRight w:val="0"/>
                              <w:marTop w:val="0"/>
                              <w:marBottom w:val="0"/>
                              <w:divBdr>
                                <w:top w:val="none" w:sz="0" w:space="0" w:color="auto"/>
                                <w:left w:val="none" w:sz="0" w:space="0" w:color="auto"/>
                                <w:bottom w:val="none" w:sz="0" w:space="0" w:color="auto"/>
                                <w:right w:val="none" w:sz="0" w:space="0" w:color="auto"/>
                              </w:divBdr>
                            </w:div>
                            <w:div w:id="1720126813">
                              <w:marLeft w:val="0"/>
                              <w:marRight w:val="0"/>
                              <w:marTop w:val="0"/>
                              <w:marBottom w:val="0"/>
                              <w:divBdr>
                                <w:top w:val="none" w:sz="0" w:space="0" w:color="auto"/>
                                <w:left w:val="none" w:sz="0" w:space="0" w:color="auto"/>
                                <w:bottom w:val="none" w:sz="0" w:space="0" w:color="auto"/>
                                <w:right w:val="none" w:sz="0" w:space="0" w:color="auto"/>
                              </w:divBdr>
                            </w:div>
                            <w:div w:id="1091317381">
                              <w:marLeft w:val="0"/>
                              <w:marRight w:val="0"/>
                              <w:marTop w:val="0"/>
                              <w:marBottom w:val="0"/>
                              <w:divBdr>
                                <w:top w:val="none" w:sz="0" w:space="0" w:color="auto"/>
                                <w:left w:val="none" w:sz="0" w:space="0" w:color="auto"/>
                                <w:bottom w:val="none" w:sz="0" w:space="0" w:color="auto"/>
                                <w:right w:val="none" w:sz="0" w:space="0" w:color="auto"/>
                              </w:divBdr>
                            </w:div>
                            <w:div w:id="1194346661">
                              <w:marLeft w:val="0"/>
                              <w:marRight w:val="0"/>
                              <w:marTop w:val="0"/>
                              <w:marBottom w:val="0"/>
                              <w:divBdr>
                                <w:top w:val="none" w:sz="0" w:space="0" w:color="auto"/>
                                <w:left w:val="none" w:sz="0" w:space="0" w:color="auto"/>
                                <w:bottom w:val="none" w:sz="0" w:space="0" w:color="auto"/>
                                <w:right w:val="none" w:sz="0" w:space="0" w:color="auto"/>
                              </w:divBdr>
                            </w:div>
                            <w:div w:id="1989967646">
                              <w:marLeft w:val="0"/>
                              <w:marRight w:val="0"/>
                              <w:marTop w:val="0"/>
                              <w:marBottom w:val="0"/>
                              <w:divBdr>
                                <w:top w:val="none" w:sz="0" w:space="0" w:color="auto"/>
                                <w:left w:val="none" w:sz="0" w:space="0" w:color="auto"/>
                                <w:bottom w:val="none" w:sz="0" w:space="0" w:color="auto"/>
                                <w:right w:val="none" w:sz="0" w:space="0" w:color="auto"/>
                              </w:divBdr>
                            </w:div>
                            <w:div w:id="1557813154">
                              <w:marLeft w:val="0"/>
                              <w:marRight w:val="0"/>
                              <w:marTop w:val="0"/>
                              <w:marBottom w:val="0"/>
                              <w:divBdr>
                                <w:top w:val="none" w:sz="0" w:space="0" w:color="auto"/>
                                <w:left w:val="none" w:sz="0" w:space="0" w:color="auto"/>
                                <w:bottom w:val="none" w:sz="0" w:space="0" w:color="auto"/>
                                <w:right w:val="none" w:sz="0" w:space="0" w:color="auto"/>
                              </w:divBdr>
                            </w:div>
                            <w:div w:id="20808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042239">
          <w:marLeft w:val="0"/>
          <w:marRight w:val="0"/>
          <w:marTop w:val="0"/>
          <w:marBottom w:val="0"/>
          <w:divBdr>
            <w:top w:val="none" w:sz="0" w:space="0" w:color="auto"/>
            <w:left w:val="none" w:sz="0" w:space="0" w:color="auto"/>
            <w:bottom w:val="none" w:sz="0" w:space="0" w:color="auto"/>
            <w:right w:val="none" w:sz="0" w:space="0" w:color="auto"/>
          </w:divBdr>
        </w:div>
        <w:div w:id="227569712">
          <w:marLeft w:val="0"/>
          <w:marRight w:val="0"/>
          <w:marTop w:val="0"/>
          <w:marBottom w:val="0"/>
          <w:divBdr>
            <w:top w:val="none" w:sz="0" w:space="0" w:color="auto"/>
            <w:left w:val="none" w:sz="0" w:space="0" w:color="auto"/>
            <w:bottom w:val="none" w:sz="0" w:space="0" w:color="auto"/>
            <w:right w:val="none" w:sz="0" w:space="0" w:color="auto"/>
          </w:divBdr>
        </w:div>
        <w:div w:id="111050649">
          <w:marLeft w:val="0"/>
          <w:marRight w:val="0"/>
          <w:marTop w:val="0"/>
          <w:marBottom w:val="0"/>
          <w:divBdr>
            <w:top w:val="none" w:sz="0" w:space="0" w:color="auto"/>
            <w:left w:val="none" w:sz="0" w:space="0" w:color="auto"/>
            <w:bottom w:val="none" w:sz="0" w:space="0" w:color="auto"/>
            <w:right w:val="none" w:sz="0" w:space="0" w:color="auto"/>
          </w:divBdr>
        </w:div>
        <w:div w:id="1099065080">
          <w:marLeft w:val="0"/>
          <w:marRight w:val="0"/>
          <w:marTop w:val="0"/>
          <w:marBottom w:val="0"/>
          <w:divBdr>
            <w:top w:val="none" w:sz="0" w:space="0" w:color="auto"/>
            <w:left w:val="none" w:sz="0" w:space="0" w:color="auto"/>
            <w:bottom w:val="none" w:sz="0" w:space="0" w:color="auto"/>
            <w:right w:val="none" w:sz="0" w:space="0" w:color="auto"/>
          </w:divBdr>
        </w:div>
        <w:div w:id="1612669150">
          <w:marLeft w:val="0"/>
          <w:marRight w:val="0"/>
          <w:marTop w:val="0"/>
          <w:marBottom w:val="0"/>
          <w:divBdr>
            <w:top w:val="none" w:sz="0" w:space="0" w:color="auto"/>
            <w:left w:val="none" w:sz="0" w:space="0" w:color="auto"/>
            <w:bottom w:val="none" w:sz="0" w:space="0" w:color="auto"/>
            <w:right w:val="none" w:sz="0" w:space="0" w:color="auto"/>
          </w:divBdr>
        </w:div>
        <w:div w:id="1279139416">
          <w:marLeft w:val="0"/>
          <w:marRight w:val="0"/>
          <w:marTop w:val="0"/>
          <w:marBottom w:val="0"/>
          <w:divBdr>
            <w:top w:val="none" w:sz="0" w:space="0" w:color="auto"/>
            <w:left w:val="none" w:sz="0" w:space="0" w:color="auto"/>
            <w:bottom w:val="none" w:sz="0" w:space="0" w:color="auto"/>
            <w:right w:val="none" w:sz="0" w:space="0" w:color="auto"/>
          </w:divBdr>
        </w:div>
        <w:div w:id="354238769">
          <w:marLeft w:val="0"/>
          <w:marRight w:val="0"/>
          <w:marTop w:val="0"/>
          <w:marBottom w:val="0"/>
          <w:divBdr>
            <w:top w:val="none" w:sz="0" w:space="0" w:color="auto"/>
            <w:left w:val="none" w:sz="0" w:space="0" w:color="auto"/>
            <w:bottom w:val="none" w:sz="0" w:space="0" w:color="auto"/>
            <w:right w:val="none" w:sz="0" w:space="0" w:color="auto"/>
          </w:divBdr>
        </w:div>
        <w:div w:id="260529093">
          <w:marLeft w:val="0"/>
          <w:marRight w:val="0"/>
          <w:marTop w:val="0"/>
          <w:marBottom w:val="0"/>
          <w:divBdr>
            <w:top w:val="none" w:sz="0" w:space="0" w:color="auto"/>
            <w:left w:val="none" w:sz="0" w:space="0" w:color="auto"/>
            <w:bottom w:val="none" w:sz="0" w:space="0" w:color="auto"/>
            <w:right w:val="none" w:sz="0" w:space="0" w:color="auto"/>
          </w:divBdr>
        </w:div>
        <w:div w:id="1220481622">
          <w:marLeft w:val="0"/>
          <w:marRight w:val="0"/>
          <w:marTop w:val="0"/>
          <w:marBottom w:val="0"/>
          <w:divBdr>
            <w:top w:val="none" w:sz="0" w:space="0" w:color="auto"/>
            <w:left w:val="none" w:sz="0" w:space="0" w:color="auto"/>
            <w:bottom w:val="none" w:sz="0" w:space="0" w:color="auto"/>
            <w:right w:val="none" w:sz="0" w:space="0" w:color="auto"/>
          </w:divBdr>
        </w:div>
      </w:divsChild>
    </w:div>
    <w:div w:id="2020305505">
      <w:bodyDiv w:val="1"/>
      <w:marLeft w:val="0"/>
      <w:marRight w:val="0"/>
      <w:marTop w:val="0"/>
      <w:marBottom w:val="0"/>
      <w:divBdr>
        <w:top w:val="none" w:sz="0" w:space="0" w:color="auto"/>
        <w:left w:val="none" w:sz="0" w:space="0" w:color="auto"/>
        <w:bottom w:val="none" w:sz="0" w:space="0" w:color="auto"/>
        <w:right w:val="none" w:sz="0" w:space="0" w:color="auto"/>
      </w:divBdr>
      <w:divsChild>
        <w:div w:id="864051983">
          <w:marLeft w:val="0"/>
          <w:marRight w:val="0"/>
          <w:marTop w:val="0"/>
          <w:marBottom w:val="480"/>
          <w:divBdr>
            <w:top w:val="none" w:sz="0" w:space="0" w:color="auto"/>
            <w:left w:val="none" w:sz="0" w:space="0" w:color="auto"/>
            <w:bottom w:val="none" w:sz="0" w:space="0" w:color="auto"/>
            <w:right w:val="none" w:sz="0" w:space="0" w:color="auto"/>
          </w:divBdr>
        </w:div>
        <w:div w:id="1761440989">
          <w:marLeft w:val="0"/>
          <w:marRight w:val="0"/>
          <w:marTop w:val="0"/>
          <w:marBottom w:val="480"/>
          <w:divBdr>
            <w:top w:val="none" w:sz="0" w:space="0" w:color="auto"/>
            <w:left w:val="none" w:sz="0" w:space="0" w:color="auto"/>
            <w:bottom w:val="none" w:sz="0" w:space="0" w:color="auto"/>
            <w:right w:val="none" w:sz="0" w:space="0" w:color="auto"/>
          </w:divBdr>
        </w:div>
        <w:div w:id="1747874124">
          <w:marLeft w:val="0"/>
          <w:marRight w:val="0"/>
          <w:marTop w:val="0"/>
          <w:marBottom w:val="480"/>
          <w:divBdr>
            <w:top w:val="none" w:sz="0" w:space="0" w:color="auto"/>
            <w:left w:val="none" w:sz="0" w:space="0" w:color="auto"/>
            <w:bottom w:val="none" w:sz="0" w:space="0" w:color="auto"/>
            <w:right w:val="none" w:sz="0" w:space="0" w:color="auto"/>
          </w:divBdr>
        </w:div>
        <w:div w:id="199560095">
          <w:marLeft w:val="0"/>
          <w:marRight w:val="0"/>
          <w:marTop w:val="0"/>
          <w:marBottom w:val="480"/>
          <w:divBdr>
            <w:top w:val="none" w:sz="0" w:space="0" w:color="auto"/>
            <w:left w:val="none" w:sz="0" w:space="0" w:color="auto"/>
            <w:bottom w:val="none" w:sz="0" w:space="0" w:color="auto"/>
            <w:right w:val="none" w:sz="0" w:space="0" w:color="auto"/>
          </w:divBdr>
        </w:div>
        <w:div w:id="1823887969">
          <w:marLeft w:val="0"/>
          <w:marRight w:val="0"/>
          <w:marTop w:val="0"/>
          <w:marBottom w:val="480"/>
          <w:divBdr>
            <w:top w:val="none" w:sz="0" w:space="0" w:color="auto"/>
            <w:left w:val="none" w:sz="0" w:space="0" w:color="auto"/>
            <w:bottom w:val="none" w:sz="0" w:space="0" w:color="auto"/>
            <w:right w:val="none" w:sz="0" w:space="0" w:color="auto"/>
          </w:divBdr>
        </w:div>
        <w:div w:id="1898275465">
          <w:marLeft w:val="0"/>
          <w:marRight w:val="0"/>
          <w:marTop w:val="0"/>
          <w:marBottom w:val="480"/>
          <w:divBdr>
            <w:top w:val="none" w:sz="0" w:space="0" w:color="auto"/>
            <w:left w:val="none" w:sz="0" w:space="0" w:color="auto"/>
            <w:bottom w:val="none" w:sz="0" w:space="0" w:color="auto"/>
            <w:right w:val="none" w:sz="0" w:space="0" w:color="auto"/>
          </w:divBdr>
        </w:div>
        <w:div w:id="1370298102">
          <w:marLeft w:val="0"/>
          <w:marRight w:val="0"/>
          <w:marTop w:val="0"/>
          <w:marBottom w:val="480"/>
          <w:divBdr>
            <w:top w:val="none" w:sz="0" w:space="0" w:color="auto"/>
            <w:left w:val="none" w:sz="0" w:space="0" w:color="auto"/>
            <w:bottom w:val="none" w:sz="0" w:space="0" w:color="auto"/>
            <w:right w:val="none" w:sz="0" w:space="0" w:color="auto"/>
          </w:divBdr>
        </w:div>
        <w:div w:id="1659379010">
          <w:marLeft w:val="0"/>
          <w:marRight w:val="0"/>
          <w:marTop w:val="0"/>
          <w:marBottom w:val="480"/>
          <w:divBdr>
            <w:top w:val="none" w:sz="0" w:space="0" w:color="auto"/>
            <w:left w:val="none" w:sz="0" w:space="0" w:color="auto"/>
            <w:bottom w:val="none" w:sz="0" w:space="0" w:color="auto"/>
            <w:right w:val="none" w:sz="0" w:space="0" w:color="auto"/>
          </w:divBdr>
        </w:div>
      </w:divsChild>
    </w:div>
    <w:div w:id="21199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gurnakucazr@gmail.com"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igurnazenskakuca@www.csrns.org.rs" TargetMode="Externa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Data" Target="diagrams/data1.xml"/><Relationship Id="rId22" Type="http://schemas.openxmlformats.org/officeDocument/2006/relationships/footer" Target="footer2.xml"/><Relationship Id="rId27" Type="http://schemas.microsoft.com/office/2011/relationships/people" Target="people.xml"/></Relationships>
</file>

<file path=word/_rels/footnotes.xml.rels><?xml version="1.0" encoding="UTF-8" standalone="yes"?>
<Relationships xmlns="http://schemas.openxmlformats.org/package/2006/relationships"><Relationship Id="rId26" Type="http://schemas.openxmlformats.org/officeDocument/2006/relationships/hyperlink" Target="https://www.unicef.org/serbia/SOP-za-zastitu-dece-izbeglica-i-migranata.pdf" TargetMode="External"/><Relationship Id="rId21" Type="http://schemas.openxmlformats.org/officeDocument/2006/relationships/hyperlink" Target="http://www.paragraf.rs/propisi/zakon_o_ravnopravnosti_polova.html" TargetMode="External"/><Relationship Id="rId34" Type="http://schemas.openxmlformats.org/officeDocument/2006/relationships/hyperlink" Target="http://www.paragraf.rs/propisi/pravilnik_o_uslovima_i_nacinu_unutrasnje_organizacije_zdravstvenih_ustanova.html" TargetMode="External"/><Relationship Id="rId42" Type="http://schemas.openxmlformats.org/officeDocument/2006/relationships/hyperlink" Target="http://hcit.rs/" TargetMode="External"/><Relationship Id="rId47" Type="http://schemas.openxmlformats.org/officeDocument/2006/relationships/hyperlink" Target="http://www.unhcr.rs/media/docs/2017/januar/RMRPSerbiaSRP.pdf" TargetMode="External"/><Relationship Id="rId50" Type="http://schemas.openxmlformats.org/officeDocument/2006/relationships/hyperlink" Target="http://www.unhcr.rs/media/CeSIDUNHCR201014FINAL.pdf" TargetMode="External"/><Relationship Id="rId55" Type="http://schemas.openxmlformats.org/officeDocument/2006/relationships/hyperlink" Target="https://serbia.iom.int/sites/default/files/publications/documents/Handbook%20on%20Migration%20and%20Local%20Development.pdf" TargetMode="External"/><Relationship Id="rId63" Type="http://schemas.openxmlformats.org/officeDocument/2006/relationships/hyperlink" Target="http://www.msf.org/en/where-we-work/serbia" TargetMode="External"/><Relationship Id="rId68" Type="http://schemas.openxmlformats.org/officeDocument/2006/relationships/hyperlink" Target="http://adra.org.rs/" TargetMode="External"/><Relationship Id="rId76" Type="http://schemas.openxmlformats.org/officeDocument/2006/relationships/hyperlink" Target="http://psychosocialinnovation.net/" TargetMode="External"/><Relationship Id="rId84" Type="http://schemas.openxmlformats.org/officeDocument/2006/relationships/hyperlink" Target="http://grupa484.org.rs/wp-content/uploads/2016/07/web-Izazovi-migrantsko-izbegli%C4%8Dke-krize.pdf" TargetMode="External"/><Relationship Id="rId89" Type="http://schemas.openxmlformats.org/officeDocument/2006/relationships/hyperlink" Target="http://atina.org.rs/sites/default/files/deca%20u%20pokretu.pdf" TargetMode="External"/><Relationship Id="rId97" Type="http://schemas.openxmlformats.org/officeDocument/2006/relationships/hyperlink" Target="https://www.nytimes.com/2017/07/22/world/middleeast/marry-your-rapist-laws-middle-east.html" TargetMode="External"/><Relationship Id="rId7" Type="http://schemas.openxmlformats.org/officeDocument/2006/relationships/hyperlink" Target="http://www.paragraf.rs/propisi/zakon_o_javnom_redu_i_miru.html" TargetMode="External"/><Relationship Id="rId71" Type="http://schemas.openxmlformats.org/officeDocument/2006/relationships/hyperlink" Target="http://www.care.org/country/serbia" TargetMode="External"/><Relationship Id="rId92" Type="http://schemas.openxmlformats.org/officeDocument/2006/relationships/hyperlink" Target="http://atina.org.rs/sites/default/files/Vodic_za_procenu_najboljeg_interesa_deteta.pdf" TargetMode="External"/><Relationship Id="rId2" Type="http://schemas.openxmlformats.org/officeDocument/2006/relationships/hyperlink" Target="http://www.paragraf.rs/izmene_i_dopune/280717-odluka_o_izmenama_i_dopunama_odluke_o_obrazovanju_radne_grupe_za_resavanje_problema_mesovitih_migracionih_tokova.html" TargetMode="External"/><Relationship Id="rId16" Type="http://schemas.openxmlformats.org/officeDocument/2006/relationships/hyperlink" Target="http://www.kirs.gov.rs/docs/Pravilnik_o_nacinu_vodjenja_i_sadrzini_evidencija_o_licima_smestenim_u_Centru_za_azil.pdf" TargetMode="External"/><Relationship Id="rId29" Type="http://schemas.openxmlformats.org/officeDocument/2006/relationships/hyperlink" Target="http://www.paragraf.rs/dnevne-vesti/260517/260517-vest18.html" TargetMode="External"/><Relationship Id="rId11" Type="http://schemas.openxmlformats.org/officeDocument/2006/relationships/hyperlink" Target="https://www.minrzs.gov.rs/files/doc/porodica/zlostavljanje/Opsti%20protokol%20-%20nasilje%20nad%20zenama,%20dete%20svedok.pdf" TargetMode="External"/><Relationship Id="rId24" Type="http://schemas.openxmlformats.org/officeDocument/2006/relationships/hyperlink" Target="http://www.paragraf.rs/propisi/zakon_o_finansijskoj_podrsci_porodici_sa_decom.html" TargetMode="External"/><Relationship Id="rId32" Type="http://schemas.openxmlformats.org/officeDocument/2006/relationships/hyperlink" Target="http://www.paragraf.rs/propisi/zakon_o_zdravstvenoj_zastiti.html" TargetMode="External"/><Relationship Id="rId37" Type="http://schemas.openxmlformats.org/officeDocument/2006/relationships/hyperlink" Target="http://www.indigo.org.rs/" TargetMode="External"/><Relationship Id="rId40" Type="http://schemas.openxmlformats.org/officeDocument/2006/relationships/hyperlink" Target="https://www.intersos.org/en/what-we-do/serbia/" TargetMode="External"/><Relationship Id="rId45" Type="http://schemas.openxmlformats.org/officeDocument/2006/relationships/hyperlink" Target="http://psychosocialinnovation.net/" TargetMode="External"/><Relationship Id="rId53" Type="http://schemas.openxmlformats.org/officeDocument/2006/relationships/hyperlink" Target="http://www.unicef.rs/wp-content/uploads/2017/01/vodic_kkp.pdf" TargetMode="External"/><Relationship Id="rId58" Type="http://schemas.openxmlformats.org/officeDocument/2006/relationships/hyperlink" Target="http://serbia.unfpa.org/sites/default/files/pub-pdf/SWOP-complete.pdf" TargetMode="External"/><Relationship Id="rId66" Type="http://schemas.openxmlformats.org/officeDocument/2006/relationships/hyperlink" Target="https://www.oxfam.org/en/tags/serbia" TargetMode="External"/><Relationship Id="rId74" Type="http://schemas.openxmlformats.org/officeDocument/2006/relationships/hyperlink" Target="http://www.nshc.org" TargetMode="External"/><Relationship Id="rId79" Type="http://schemas.openxmlformats.org/officeDocument/2006/relationships/hyperlink" Target="http://www.covekoljublje.org/" TargetMode="External"/><Relationship Id="rId87" Type="http://schemas.openxmlformats.org/officeDocument/2006/relationships/hyperlink" Target="http://azil.rs/azil_novi/wp-content/uploads/2017/06/Polozaj-nepracene-i-razdvojene-dece-izbeglica.pdf" TargetMode="External"/><Relationship Id="rId5" Type="http://schemas.openxmlformats.org/officeDocument/2006/relationships/hyperlink" Target="http://www.paragraf.rs/propisi/zakon_o_azilu.html" TargetMode="External"/><Relationship Id="rId61" Type="http://schemas.openxmlformats.org/officeDocument/2006/relationships/hyperlink" Target="https://www.rescue.org/country/serbia" TargetMode="External"/><Relationship Id="rId82" Type="http://schemas.openxmlformats.org/officeDocument/2006/relationships/hyperlink" Target="http://grupa484.org.rs/wp-content/uploads/2016/07/web-nacrt-zakona-SR.pdf" TargetMode="External"/><Relationship Id="rId90" Type="http://schemas.openxmlformats.org/officeDocument/2006/relationships/hyperlink" Target="http://azil.rs/rodna-perspektiva-zakona-o-azilu-republike-srbije/" TargetMode="External"/><Relationship Id="rId95" Type="http://schemas.openxmlformats.org/officeDocument/2006/relationships/hyperlink" Target="http://www.unfpa.org/sites/default/files/resourcepdf/EuropeMission_Protection_Risks_19_Jan_Final_0.pdf" TargetMode="External"/><Relationship Id="rId19" Type="http://schemas.openxmlformats.org/officeDocument/2006/relationships/hyperlink" Target="https://www.minrzs.gov.rs/files/informator_o_radu-10-2017.pdf" TargetMode="External"/><Relationship Id="rId14" Type="http://schemas.openxmlformats.org/officeDocument/2006/relationships/hyperlink" Target="http://www.kirs.gov.rs/docs/Pravilnik_o_zdravstvenim_pregledima_lica_koja_traze_azil_prilikom_prijema_u_Centar_za_azil.pdf" TargetMode="External"/><Relationship Id="rId22" Type="http://schemas.openxmlformats.org/officeDocument/2006/relationships/hyperlink" Target="http://www.paragraf.rs/propisi/zakon_o_socijalnoj_zastiti.html" TargetMode="External"/><Relationship Id="rId27" Type="http://schemas.openxmlformats.org/officeDocument/2006/relationships/hyperlink" Target="http://www.udruzenjesz.rs/images/PDF/instrukcija.pdf" TargetMode="External"/><Relationship Id="rId30" Type="http://schemas.openxmlformats.org/officeDocument/2006/relationships/hyperlink" Target="http://www.paragraf.rs/propisi_download/zakon_o_osnovama_sistema_obrazovanja_i_vaspitanja.pdf" TargetMode="External"/><Relationship Id="rId35" Type="http://schemas.openxmlformats.org/officeDocument/2006/relationships/hyperlink" Target="http://www.paragraf.rs/propisi/pravilnik_o_blizim_uslovima_za_obavljanje_zdravstvene_delatnosti_u_zdravstvenim_ustanovama_i_drugim_oblicima_zdravstvene_sluzbe.html" TargetMode="External"/><Relationship Id="rId43" Type="http://schemas.openxmlformats.org/officeDocument/2006/relationships/hyperlink" Target="http://vizijakg.org/" TargetMode="External"/><Relationship Id="rId48" Type="http://schemas.openxmlformats.org/officeDocument/2006/relationships/hyperlink" Target="http://www.unhcr.rs/media/docs/PIN_UNHCR%20StudyResults_Final_srp.pdf" TargetMode="External"/><Relationship Id="rId56" Type="http://schemas.openxmlformats.org/officeDocument/2006/relationships/hyperlink" Target="https://serbia.iom.int/sites/default/files/publications/documents/Migracije%20i%20razvoj%20u%20Srbiji_0.pdf" TargetMode="External"/><Relationship Id="rId64" Type="http://schemas.openxmlformats.org/officeDocument/2006/relationships/hyperlink" Target="http://www.medecinsdumonde.org/fr/pays/europe/serbie" TargetMode="External"/><Relationship Id="rId69" Type="http://schemas.openxmlformats.org/officeDocument/2006/relationships/hyperlink" Target="https://www.drc.org.rs/pocetna" TargetMode="External"/><Relationship Id="rId77" Type="http://schemas.openxmlformats.org/officeDocument/2006/relationships/hyperlink" Target="http://www.sos-decijasela.rs/" TargetMode="External"/><Relationship Id="rId8" Type="http://schemas.openxmlformats.org/officeDocument/2006/relationships/hyperlink" Target="http://www.paragraf.rs/propisi/zakon_o_javnom_redu_i_miru.html" TargetMode="External"/><Relationship Id="rId51" Type="http://schemas.openxmlformats.org/officeDocument/2006/relationships/hyperlink" Target="https://www.unicef.org/serbia/Konvencija_o_pravima_deteta_sa_fakultativnim_protokolima(1).pdf" TargetMode="External"/><Relationship Id="rId72" Type="http://schemas.openxmlformats.org/officeDocument/2006/relationships/hyperlink" Target="http://atina.org.rs/" TargetMode="External"/><Relationship Id="rId80" Type="http://schemas.openxmlformats.org/officeDocument/2006/relationships/hyperlink" Target="https://www.divac.com/rs/Naslovna" TargetMode="External"/><Relationship Id="rId85" Type="http://schemas.openxmlformats.org/officeDocument/2006/relationships/hyperlink" Target="http://azil.rs/azil_novi/wp-content/uploads/2017/02/Safe-Passage1.pdf" TargetMode="External"/><Relationship Id="rId93" Type="http://schemas.openxmlformats.org/officeDocument/2006/relationships/hyperlink" Target="http://grupa484.org.rs/wp-content/uploads/2017/01/web-2017-prirucnik-PROCHILD-SR.pdf" TargetMode="External"/><Relationship Id="rId3" Type="http://schemas.openxmlformats.org/officeDocument/2006/relationships/hyperlink" Target="http://www.paragraf.rs/propisi/ustav_republike_srbije.html" TargetMode="External"/><Relationship Id="rId12" Type="http://schemas.openxmlformats.org/officeDocument/2006/relationships/hyperlink" Target="http://www.kirs.gov.rs/docs/Zakon_o_izbeglicama.pdf" TargetMode="External"/><Relationship Id="rId17" Type="http://schemas.openxmlformats.org/officeDocument/2006/relationships/hyperlink" Target="http://www.kirs.gov.rs/docs/Pravilnik_o_kucnom_redu_u_Centru_za_azil.pdf" TargetMode="External"/><Relationship Id="rId25" Type="http://schemas.openxmlformats.org/officeDocument/2006/relationships/hyperlink" Target="https://www.minrzs.gov.rs/files/doc/porodica/ostali/Pravilnik%20o%20socijalnoj%20pomoci%20-%20azil.pdf" TargetMode="External"/><Relationship Id="rId33" Type="http://schemas.openxmlformats.org/officeDocument/2006/relationships/hyperlink" Target="http://www.paragraf.rs/propisi/zakon_o_zdravstvenom_osiguranju.html" TargetMode="External"/><Relationship Id="rId38" Type="http://schemas.openxmlformats.org/officeDocument/2006/relationships/hyperlink" Target="https://www.praxis.org.rs/index.php/sr/" TargetMode="External"/><Relationship Id="rId46" Type="http://schemas.openxmlformats.org/officeDocument/2006/relationships/hyperlink" Target="http://www.crpc.rs/" TargetMode="External"/><Relationship Id="rId59" Type="http://schemas.openxmlformats.org/officeDocument/2006/relationships/hyperlink" Target="http://serbia.unfpa.org/sites/default/files/pub-pdf/GBVIE.Minimum.Standards.Publication.FINAL_.ENG_.pdf" TargetMode="External"/><Relationship Id="rId67" Type="http://schemas.openxmlformats.org/officeDocument/2006/relationships/hyperlink" Target="http://jrsserbia.rs/" TargetMode="External"/><Relationship Id="rId20" Type="http://schemas.openxmlformats.org/officeDocument/2006/relationships/hyperlink" Target="http://www.paragraf.rs/propisi/zakon_o_zabrani_diskriminacije.html" TargetMode="External"/><Relationship Id="rId41" Type="http://schemas.openxmlformats.org/officeDocument/2006/relationships/hyperlink" Target="http://www.microfins-dbs.co.rs/index.php?option=com_content&amp;view=frontpage&amp;Itemid=11&amp;lang=en" TargetMode="External"/><Relationship Id="rId54" Type="http://schemas.openxmlformats.org/officeDocument/2006/relationships/hyperlink" Target="http://www.unicef.rs/wp-content/uploads/2017/01/pojmovnik_kkp.pdf" TargetMode="External"/><Relationship Id="rId62" Type="http://schemas.openxmlformats.org/officeDocument/2006/relationships/hyperlink" Target="https://www.crs.org/our-work-overseas/where-we-work/serbia" TargetMode="External"/><Relationship Id="rId70" Type="http://schemas.openxmlformats.org/officeDocument/2006/relationships/hyperlink" Target="http://caritas.rs/caritas/?page_id=52" TargetMode="External"/><Relationship Id="rId75" Type="http://schemas.openxmlformats.org/officeDocument/2006/relationships/hyperlink" Target="https://www.praxis.org.rs/index.php/sr/" TargetMode="External"/><Relationship Id="rId83" Type="http://schemas.openxmlformats.org/officeDocument/2006/relationships/hyperlink" Target="http://www.bgcentar.org.rs/bgcentar/wp-content/uploads/2016/06/Srbija-od-zemlje-tranzita-do-zemlje-destinacije-3.pdf" TargetMode="External"/><Relationship Id="rId88" Type="http://schemas.openxmlformats.org/officeDocument/2006/relationships/hyperlink" Target="http://grupa484.org.rs/wp-content/uploads/2017/01/web-UAM-sr.pdf" TargetMode="External"/><Relationship Id="rId91" Type="http://schemas.openxmlformats.org/officeDocument/2006/relationships/hyperlink" Target="http://atina.org.rs/sites/default/files/Nasilje%20nad%20%C5%BEenama%20i%20devoj%C4%8Dicama%20u%20migrantskoj%20populaciji%20u%20Srbiji.pdf" TargetMode="External"/><Relationship Id="rId96" Type="http://schemas.openxmlformats.org/officeDocument/2006/relationships/hyperlink" Target="http://www.unicefinemergencies.com/downloads/eresource/docs/1/CCCs%20Serbian.pdf" TargetMode="External"/><Relationship Id="rId1" Type="http://schemas.openxmlformats.org/officeDocument/2006/relationships/hyperlink" Target="https://beta.rs/vesti/drustvo-migranti/83563-komesarijat-najveci-broj-izbeglica-iz-avganistana-i-pakistana-izbeglice-iz-sirije-na-petom-mestu" TargetMode="External"/><Relationship Id="rId6" Type="http://schemas.openxmlformats.org/officeDocument/2006/relationships/hyperlink" Target="http://www.paragraf.rs/propisi/zakon_o_strancima.html" TargetMode="External"/><Relationship Id="rId15" Type="http://schemas.openxmlformats.org/officeDocument/2006/relationships/hyperlink" Target="http://www.kirs.gov.rs/docs/Pravilnik_o_uslovima_smestaja_i_obezbedjivanju_osnovnih_zivotnih_uslova_u_Centru_za_azil.pdf" TargetMode="External"/><Relationship Id="rId23" Type="http://schemas.openxmlformats.org/officeDocument/2006/relationships/hyperlink" Target="http://www.paragraf.rs/propisi/porodicni_zakon.html" TargetMode="External"/><Relationship Id="rId28" Type="http://schemas.openxmlformats.org/officeDocument/2006/relationships/hyperlink" Target="http://www.paragraf.rs/propisi/pravilnik_o_organizaciji_normativima_i_standardima_rada.html" TargetMode="External"/><Relationship Id="rId36" Type="http://schemas.openxmlformats.org/officeDocument/2006/relationships/hyperlink" Target="http://www.amity-yu.org/" TargetMode="External"/><Relationship Id="rId49" Type="http://schemas.openxmlformats.org/officeDocument/2006/relationships/hyperlink" Target="http://www.unhcr.rs/media/MentalnoZdravljeUNHCR-SRB.pdf" TargetMode="External"/><Relationship Id="rId57" Type="http://schemas.openxmlformats.org/officeDocument/2006/relationships/hyperlink" Target="https://serbia.iom.int/sites/default/files/publications/documents/Humanitarno%20upravljanje%20granicama.pdf" TargetMode="External"/><Relationship Id="rId10" Type="http://schemas.openxmlformats.org/officeDocument/2006/relationships/hyperlink" Target="http://www.paragraf.rs/propisi/zakon_o_sprecavanju_nasilja_u_porodici.html" TargetMode="External"/><Relationship Id="rId31" Type="http://schemas.openxmlformats.org/officeDocument/2006/relationships/hyperlink" Target="http://www.paragraf.rs/dnevne-vesti/260517/260517-vest18.html" TargetMode="External"/><Relationship Id="rId44" Type="http://schemas.openxmlformats.org/officeDocument/2006/relationships/hyperlink" Target="http://www.bgcentar.org.rs/" TargetMode="External"/><Relationship Id="rId52" Type="http://schemas.openxmlformats.org/officeDocument/2006/relationships/hyperlink" Target="http://www.unicef.rs/wp-content/uploads/2017/01/De%C4%8Dji-brakovi-u-Srbiji-2.pdf" TargetMode="External"/><Relationship Id="rId60" Type="http://schemas.openxmlformats.org/officeDocument/2006/relationships/hyperlink" Target="https://www.savethechildren.net/resources" TargetMode="External"/><Relationship Id="rId65" Type="http://schemas.openxmlformats.org/officeDocument/2006/relationships/hyperlink" Target="http://www.realmedicinefoundation.org/our-work/countries/serbia/" TargetMode="External"/><Relationship Id="rId73" Type="http://schemas.openxmlformats.org/officeDocument/2006/relationships/hyperlink" Target="http://www.indigo.org.rs/" TargetMode="External"/><Relationship Id="rId78" Type="http://schemas.openxmlformats.org/officeDocument/2006/relationships/hyperlink" Target="https://www.astra.rs/" TargetMode="External"/><Relationship Id="rId81" Type="http://schemas.openxmlformats.org/officeDocument/2006/relationships/hyperlink" Target="http://ideje.rs/" TargetMode="External"/><Relationship Id="rId86" Type="http://schemas.openxmlformats.org/officeDocument/2006/relationships/hyperlink" Target="https://www.praxis.org.rs/images/praxis_downloads/Izvestaj_UNHCR_2016_-_28.11.pdf" TargetMode="External"/><Relationship Id="rId94" Type="http://schemas.openxmlformats.org/officeDocument/2006/relationships/hyperlink" Target="http://www.parlament.gov.rs/upload/archive/files/lat/pdf/predlozi_zakona/2445-17%20-%20lat.pdf" TargetMode="External"/><Relationship Id="rId4" Type="http://schemas.openxmlformats.org/officeDocument/2006/relationships/hyperlink" Target="http://www.paragraf.rs/propisi/zakon_o_policiji.html" TargetMode="External"/><Relationship Id="rId9" Type="http://schemas.openxmlformats.org/officeDocument/2006/relationships/hyperlink" Target="http://www.paragraf.rs/propisi/krivicni_zakonik.html" TargetMode="External"/><Relationship Id="rId13" Type="http://schemas.openxmlformats.org/officeDocument/2006/relationships/hyperlink" Target="http://www.kirs.gov.rs/docs/Pravilnik_o_sadrzini_i_izgledu_obrazaca_zahteva_za_azil_i_isprava_koje_se_mogu_izdavati....pdf" TargetMode="External"/><Relationship Id="rId18" Type="http://schemas.openxmlformats.org/officeDocument/2006/relationships/hyperlink" Target="http://www.paragraf.rs/propisi/zakon_o_ministarstvima.html" TargetMode="External"/><Relationship Id="rId39" Type="http://schemas.openxmlformats.org/officeDocument/2006/relationships/hyperlink" Target="https://www.drc.org.rs/pocetn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sr-Latn-RS"/>
              <a:t>Broj osoba koje su izrazile</a:t>
            </a:r>
            <a:r>
              <a:rPr lang="sr-Latn-RS" baseline="0"/>
              <a:t> nameru da traže azil - od 1. januara 2015. do 30. juna 2017.</a:t>
            </a:r>
            <a:endParaRPr lang="en-US"/>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6.5006999125109349E-2"/>
          <c:y val="0.29606481481481484"/>
          <c:w val="0.78256889763779525"/>
          <c:h val="0.61110345581802272"/>
        </c:manualLayout>
      </c:layout>
      <c:area3DChart>
        <c:grouping val="stacked"/>
        <c:varyColors val="0"/>
        <c:ser>
          <c:idx val="0"/>
          <c:order val="0"/>
          <c:dLbls>
            <c:dLbl>
              <c:idx val="0"/>
              <c:tx>
                <c:rich>
                  <a:bodyPr/>
                  <a:lstStyle/>
                  <a:p>
                    <a:r>
                      <a:rPr lang="en-US"/>
                      <a:t>577.995</a:t>
                    </a:r>
                  </a:p>
                </c:rich>
              </c:tx>
              <c:showLegendKey val="0"/>
              <c:showVal val="1"/>
              <c:showCatName val="0"/>
              <c:showSerName val="0"/>
              <c:showPercent val="0"/>
              <c:showBubbleSize val="0"/>
              <c:extLst>
                <c:ext xmlns:c15="http://schemas.microsoft.com/office/drawing/2012/chart" uri="{CE6537A1-D6FC-4f65-9D91-7224C49458BB}">
                  <c15:layout/>
                </c:ext>
              </c:extLst>
            </c:dLbl>
            <c:dLbl>
              <c:idx val="1"/>
              <c:tx>
                <c:rich>
                  <a:bodyPr/>
                  <a:lstStyle/>
                  <a:p>
                    <a:r>
                      <a:rPr lang="en-US"/>
                      <a:t>12.821</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666666666666671E-2"/>
                  <c:y val="-2.3148148148148182E-3"/>
                </c:manualLayout>
              </c:layout>
              <c:tx>
                <c:rich>
                  <a:bodyPr wrap="square" lIns="38100" tIns="19050" rIns="38100" bIns="19050" anchor="ctr">
                    <a:noAutofit/>
                  </a:bodyPr>
                  <a:lstStyle/>
                  <a:p>
                    <a:pPr>
                      <a:defRPr/>
                    </a:pPr>
                    <a:r>
                      <a:rPr lang="en-US"/>
                      <a:t>3.251</a:t>
                    </a:r>
                  </a:p>
                  <a:p>
                    <a:pPr>
                      <a:defRPr/>
                    </a:pPr>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0013779527559045E-2"/>
                      <c:h val="6.671296296296296E-2"/>
                    </c:manualLayout>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Sheet1!$A$1:$A$3</c:f>
              <c:strCache>
                <c:ptCount val="3"/>
                <c:pt idx="0">
                  <c:v>2015.</c:v>
                </c:pt>
                <c:pt idx="1">
                  <c:v>2016.</c:v>
                </c:pt>
                <c:pt idx="2">
                  <c:v>Prvih 6 meseci 2017.</c:v>
                </c:pt>
              </c:strCache>
            </c:strRef>
          </c:cat>
          <c:val>
            <c:numRef>
              <c:f>Sheet1!$B$1:$B$3</c:f>
              <c:numCache>
                <c:formatCode>General</c:formatCode>
                <c:ptCount val="3"/>
                <c:pt idx="0">
                  <c:v>577995</c:v>
                </c:pt>
                <c:pt idx="1">
                  <c:v>12821</c:v>
                </c:pt>
                <c:pt idx="2">
                  <c:v>3251</c:v>
                </c:pt>
              </c:numCache>
            </c:numRef>
          </c:val>
          <c:extLst xmlns:c16r2="http://schemas.microsoft.com/office/drawing/2015/06/chart">
            <c:ext xmlns:c16="http://schemas.microsoft.com/office/drawing/2014/chart" uri="{C3380CC4-5D6E-409C-BE32-E72D297353CC}">
              <c16:uniqueId val="{00000000-EC7A-4E4A-87E9-B2EAFE8F347E}"/>
            </c:ext>
          </c:extLst>
        </c:ser>
        <c:dLbls>
          <c:showLegendKey val="0"/>
          <c:showVal val="1"/>
          <c:showCatName val="0"/>
          <c:showSerName val="0"/>
          <c:showPercent val="0"/>
          <c:showBubbleSize val="0"/>
        </c:dLbls>
        <c:axId val="129415040"/>
        <c:axId val="129416576"/>
        <c:axId val="0"/>
      </c:area3DChart>
      <c:catAx>
        <c:axId val="129415040"/>
        <c:scaling>
          <c:orientation val="minMax"/>
        </c:scaling>
        <c:delete val="0"/>
        <c:axPos val="b"/>
        <c:numFmt formatCode="General" sourceLinked="0"/>
        <c:majorTickMark val="none"/>
        <c:minorTickMark val="none"/>
        <c:tickLblPos val="nextTo"/>
        <c:crossAx val="129416576"/>
        <c:crosses val="autoZero"/>
        <c:auto val="1"/>
        <c:lblAlgn val="ctr"/>
        <c:lblOffset val="100"/>
        <c:noMultiLvlLbl val="0"/>
      </c:catAx>
      <c:valAx>
        <c:axId val="129416576"/>
        <c:scaling>
          <c:orientation val="minMax"/>
        </c:scaling>
        <c:delete val="1"/>
        <c:axPos val="l"/>
        <c:numFmt formatCode="General" sourceLinked="1"/>
        <c:majorTickMark val="none"/>
        <c:minorTickMark val="none"/>
        <c:tickLblPos val="none"/>
        <c:crossAx val="129415040"/>
        <c:crosses val="autoZero"/>
        <c:crossBetween val="midCat"/>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sr-Latn-RS"/>
              <a:t>Procenat</a:t>
            </a:r>
            <a:r>
              <a:rPr lang="sr-Latn-RS" baseline="0"/>
              <a:t> osoba ženskog/muškog pola</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Sheet1!$A$11:$A$12</c:f>
              <c:strCache>
                <c:ptCount val="2"/>
                <c:pt idx="0">
                  <c:v>muški pol</c:v>
                </c:pt>
                <c:pt idx="1">
                  <c:v>ženski pol</c:v>
                </c:pt>
              </c:strCache>
            </c:strRef>
          </c:cat>
          <c:val>
            <c:numRef>
              <c:f>Sheet1!$B$11:$B$12</c:f>
              <c:numCache>
                <c:formatCode>General</c:formatCode>
                <c:ptCount val="2"/>
                <c:pt idx="0">
                  <c:v>425169</c:v>
                </c:pt>
                <c:pt idx="1">
                  <c:v>157654</c:v>
                </c:pt>
              </c:numCache>
            </c:numRef>
          </c:val>
          <c:extLst xmlns:c16r2="http://schemas.microsoft.com/office/drawing/2015/06/chart">
            <c:ext xmlns:c16="http://schemas.microsoft.com/office/drawing/2014/chart" uri="{C3380CC4-5D6E-409C-BE32-E72D297353CC}">
              <c16:uniqueId val="{00000000-39BF-489F-A4CC-8AE680FE77C0}"/>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lgn="ctr">
              <a:defRPr/>
            </a:pPr>
            <a:r>
              <a:rPr lang="sr-Latn-RS"/>
              <a:t>Procenat maloletnih/punoletnih osoba</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Sheet1!$A$14:$A$15</c:f>
              <c:strCache>
                <c:ptCount val="2"/>
                <c:pt idx="0">
                  <c:v>punoletni</c:v>
                </c:pt>
                <c:pt idx="1">
                  <c:v>maloletni</c:v>
                </c:pt>
              </c:strCache>
            </c:strRef>
          </c:cat>
          <c:val>
            <c:numRef>
              <c:f>Sheet1!$B$14:$B$15</c:f>
              <c:numCache>
                <c:formatCode>General</c:formatCode>
                <c:ptCount val="2"/>
                <c:pt idx="0">
                  <c:v>414174</c:v>
                </c:pt>
                <c:pt idx="1">
                  <c:v>179893</c:v>
                </c:pt>
              </c:numCache>
            </c:numRef>
          </c:val>
          <c:extLst xmlns:c16r2="http://schemas.microsoft.com/office/drawing/2015/06/chart">
            <c:ext xmlns:c16="http://schemas.microsoft.com/office/drawing/2014/chart" uri="{C3380CC4-5D6E-409C-BE32-E72D297353CC}">
              <c16:uniqueId val="{00000000-23CA-40DC-8E45-5DA6968C3EB5}"/>
            </c:ext>
          </c:extLst>
        </c:ser>
        <c:dLbls>
          <c:showLegendKey val="0"/>
          <c:showVal val="0"/>
          <c:showCatName val="0"/>
          <c:showSerName val="0"/>
          <c:showPercent val="1"/>
          <c:showBubbleSize val="0"/>
          <c:showLeaderLines val="1"/>
        </c:dLbls>
      </c:pie3D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BF3D1B-5725-471C-A36D-72EAAB404D1C}" type="doc">
      <dgm:prSet loTypeId="urn:microsoft.com/office/officeart/2005/8/layout/hList9" loCatId="list" qsTypeId="urn:microsoft.com/office/officeart/2005/8/quickstyle/simple1" qsCatId="simple" csTypeId="urn:microsoft.com/office/officeart/2005/8/colors/accent4_2" csCatId="accent4" phldr="1"/>
      <dgm:spPr/>
      <dgm:t>
        <a:bodyPr/>
        <a:lstStyle/>
        <a:p>
          <a:endParaRPr lang="en-US"/>
        </a:p>
      </dgm:t>
    </dgm:pt>
    <dgm:pt modelId="{F4DFC819-F8AF-43DD-B79D-1124646EC8C2}">
      <dgm:prSet phldrT="[Text]"/>
      <dgm:spPr/>
      <dgm:t>
        <a:bodyPr/>
        <a:lstStyle/>
        <a:p>
          <a:r>
            <a:rPr lang="sr-Latn-RS"/>
            <a:t>CRC</a:t>
          </a:r>
          <a:endParaRPr lang="en-US"/>
        </a:p>
      </dgm:t>
    </dgm:pt>
    <dgm:pt modelId="{355ECBD1-F049-49FB-832E-EA1376B61231}" type="parTrans" cxnId="{EB45284F-6972-4556-9F09-579EBEEE4C3A}">
      <dgm:prSet/>
      <dgm:spPr/>
      <dgm:t>
        <a:bodyPr/>
        <a:lstStyle/>
        <a:p>
          <a:endParaRPr lang="en-US"/>
        </a:p>
      </dgm:t>
    </dgm:pt>
    <dgm:pt modelId="{1AF598D5-1DE9-4B4D-A03F-BF2D29BDD46D}" type="sibTrans" cxnId="{EB45284F-6972-4556-9F09-579EBEEE4C3A}">
      <dgm:prSet/>
      <dgm:spPr/>
      <dgm:t>
        <a:bodyPr/>
        <a:lstStyle/>
        <a:p>
          <a:endParaRPr lang="en-US"/>
        </a:p>
      </dgm:t>
    </dgm:pt>
    <dgm:pt modelId="{DA8CF6BC-D462-4BD2-A532-519EBA71158E}">
      <dgm:prSet phldrT="[Text]"/>
      <dgm:spPr/>
      <dgm:t>
        <a:bodyPr/>
        <a:lstStyle/>
        <a:p>
          <a:r>
            <a:rPr lang="sr-Latn-RS"/>
            <a:t>Život, opstanak i razvoj</a:t>
          </a:r>
          <a:endParaRPr lang="en-US"/>
        </a:p>
      </dgm:t>
    </dgm:pt>
    <dgm:pt modelId="{2C56D0C4-6F0F-42C8-BA35-3FBA4E5904C8}" type="parTrans" cxnId="{6E19AF34-5FB6-4138-8DCA-92476A7EE7EF}">
      <dgm:prSet/>
      <dgm:spPr/>
      <dgm:t>
        <a:bodyPr/>
        <a:lstStyle/>
        <a:p>
          <a:endParaRPr lang="en-US"/>
        </a:p>
      </dgm:t>
    </dgm:pt>
    <dgm:pt modelId="{5304D355-6C9F-4CD4-8284-47C88BFF30A1}" type="sibTrans" cxnId="{6E19AF34-5FB6-4138-8DCA-92476A7EE7EF}">
      <dgm:prSet/>
      <dgm:spPr/>
      <dgm:t>
        <a:bodyPr/>
        <a:lstStyle/>
        <a:p>
          <a:endParaRPr lang="en-US"/>
        </a:p>
      </dgm:t>
    </dgm:pt>
    <dgm:pt modelId="{4EF11A01-0E2D-41D0-904C-9CD81D645EE1}">
      <dgm:prSet phldrT="[Text]"/>
      <dgm:spPr/>
      <dgm:t>
        <a:bodyPr/>
        <a:lstStyle/>
        <a:p>
          <a:r>
            <a:rPr lang="sr-Latn-RS"/>
            <a:t>Nediskriminacija</a:t>
          </a:r>
          <a:endParaRPr lang="en-US"/>
        </a:p>
      </dgm:t>
    </dgm:pt>
    <dgm:pt modelId="{34C395FD-E9D1-4F00-9D4A-B6664DE57D71}" type="parTrans" cxnId="{A3328539-8011-4F47-AA4F-87F9AA4FBE1F}">
      <dgm:prSet/>
      <dgm:spPr/>
      <dgm:t>
        <a:bodyPr/>
        <a:lstStyle/>
        <a:p>
          <a:endParaRPr lang="en-US"/>
        </a:p>
      </dgm:t>
    </dgm:pt>
    <dgm:pt modelId="{E4DCAB9B-416D-4BF0-82F2-8C1678265103}" type="sibTrans" cxnId="{A3328539-8011-4F47-AA4F-87F9AA4FBE1F}">
      <dgm:prSet/>
      <dgm:spPr/>
      <dgm:t>
        <a:bodyPr/>
        <a:lstStyle/>
        <a:p>
          <a:endParaRPr lang="en-US"/>
        </a:p>
      </dgm:t>
    </dgm:pt>
    <dgm:pt modelId="{81A451AA-7DD7-407D-904B-B0AEE5717266}">
      <dgm:prSet phldrT="[Text]"/>
      <dgm:spPr/>
      <dgm:t>
        <a:bodyPr/>
        <a:lstStyle/>
        <a:p>
          <a:r>
            <a:rPr lang="sr-Latn-RS"/>
            <a:t>Sphere</a:t>
          </a:r>
          <a:endParaRPr lang="en-US"/>
        </a:p>
      </dgm:t>
    </dgm:pt>
    <dgm:pt modelId="{C00C1681-B80D-4518-916A-354A0E279BD7}" type="parTrans" cxnId="{39742605-9A76-4EE4-ABCE-29C4564D713A}">
      <dgm:prSet/>
      <dgm:spPr/>
      <dgm:t>
        <a:bodyPr/>
        <a:lstStyle/>
        <a:p>
          <a:endParaRPr lang="en-US"/>
        </a:p>
      </dgm:t>
    </dgm:pt>
    <dgm:pt modelId="{59D22154-FF3D-4804-AC4E-C64B9427C46C}" type="sibTrans" cxnId="{39742605-9A76-4EE4-ABCE-29C4564D713A}">
      <dgm:prSet/>
      <dgm:spPr/>
      <dgm:t>
        <a:bodyPr/>
        <a:lstStyle/>
        <a:p>
          <a:endParaRPr lang="en-US"/>
        </a:p>
      </dgm:t>
    </dgm:pt>
    <dgm:pt modelId="{C3B607BD-E861-470C-9992-EF6E945EE696}">
      <dgm:prSet phldrT="[Text]"/>
      <dgm:spPr/>
      <dgm:t>
        <a:bodyPr/>
        <a:lstStyle/>
        <a:p>
          <a:r>
            <a:rPr lang="sr-Latn-RS"/>
            <a:t>Izbeći izlaganje daljoj šteti</a:t>
          </a:r>
          <a:endParaRPr lang="en-US"/>
        </a:p>
      </dgm:t>
    </dgm:pt>
    <dgm:pt modelId="{C8C02349-9A7E-4E3F-9D41-90E76F183A91}" type="parTrans" cxnId="{8CC73AB6-C1B6-4525-A149-AA49D7649F15}">
      <dgm:prSet/>
      <dgm:spPr/>
      <dgm:t>
        <a:bodyPr/>
        <a:lstStyle/>
        <a:p>
          <a:endParaRPr lang="en-US"/>
        </a:p>
      </dgm:t>
    </dgm:pt>
    <dgm:pt modelId="{73AD7333-70EB-4E9D-9B06-58C19370A922}" type="sibTrans" cxnId="{8CC73AB6-C1B6-4525-A149-AA49D7649F15}">
      <dgm:prSet/>
      <dgm:spPr/>
      <dgm:t>
        <a:bodyPr/>
        <a:lstStyle/>
        <a:p>
          <a:endParaRPr lang="en-US"/>
        </a:p>
      </dgm:t>
    </dgm:pt>
    <dgm:pt modelId="{157BE3DE-E3D5-48A8-9369-7FF126DB20CB}">
      <dgm:prSet phldrT="[Text]"/>
      <dgm:spPr/>
      <dgm:t>
        <a:bodyPr/>
        <a:lstStyle/>
        <a:p>
          <a:r>
            <a:rPr lang="sr-Latn-RS"/>
            <a:t>Osigurati pristup nepristrasnoj podršci</a:t>
          </a:r>
          <a:endParaRPr lang="en-US"/>
        </a:p>
      </dgm:t>
    </dgm:pt>
    <dgm:pt modelId="{321D6FDA-81AA-43C1-A0C7-E3C23DE373F5}" type="parTrans" cxnId="{72A5B01C-49CF-4635-9F9B-70F3F5F9CCC9}">
      <dgm:prSet/>
      <dgm:spPr/>
      <dgm:t>
        <a:bodyPr/>
        <a:lstStyle/>
        <a:p>
          <a:endParaRPr lang="en-US"/>
        </a:p>
      </dgm:t>
    </dgm:pt>
    <dgm:pt modelId="{1DDEC099-B815-44BE-B6A3-B0B496AC6AB8}" type="sibTrans" cxnId="{72A5B01C-49CF-4635-9F9B-70F3F5F9CCC9}">
      <dgm:prSet/>
      <dgm:spPr/>
      <dgm:t>
        <a:bodyPr/>
        <a:lstStyle/>
        <a:p>
          <a:endParaRPr lang="en-US"/>
        </a:p>
      </dgm:t>
    </dgm:pt>
    <dgm:pt modelId="{EF77DEA9-AA0F-48B0-8143-86BF796B4E45}">
      <dgm:prSet/>
      <dgm:spPr/>
      <dgm:t>
        <a:bodyPr/>
        <a:lstStyle/>
        <a:p>
          <a:r>
            <a:rPr lang="sr-Latn-RS"/>
            <a:t>Participacija</a:t>
          </a:r>
          <a:endParaRPr lang="en-US"/>
        </a:p>
      </dgm:t>
    </dgm:pt>
    <dgm:pt modelId="{9F3B5950-9A41-48EC-9C5A-217178AEA89F}" type="parTrans" cxnId="{3B3BCA1D-A6BC-498F-823C-1A79C44B5B61}">
      <dgm:prSet/>
      <dgm:spPr/>
      <dgm:t>
        <a:bodyPr/>
        <a:lstStyle/>
        <a:p>
          <a:endParaRPr lang="en-US"/>
        </a:p>
      </dgm:t>
    </dgm:pt>
    <dgm:pt modelId="{9AF03136-553D-4FE3-8E09-3023DF7468E0}" type="sibTrans" cxnId="{3B3BCA1D-A6BC-498F-823C-1A79C44B5B61}">
      <dgm:prSet/>
      <dgm:spPr/>
      <dgm:t>
        <a:bodyPr/>
        <a:lstStyle/>
        <a:p>
          <a:endParaRPr lang="en-US"/>
        </a:p>
      </dgm:t>
    </dgm:pt>
    <dgm:pt modelId="{23D06620-D2AC-46BA-A0E6-B0F79AE85BBB}">
      <dgm:prSet/>
      <dgm:spPr/>
      <dgm:t>
        <a:bodyPr/>
        <a:lstStyle/>
        <a:p>
          <a:r>
            <a:rPr lang="sr-Latn-RS"/>
            <a:t>Najbolji interes deteta</a:t>
          </a:r>
          <a:endParaRPr lang="en-US"/>
        </a:p>
      </dgm:t>
    </dgm:pt>
    <dgm:pt modelId="{816BD69D-0B46-4B3A-858A-ADF51DCD1E04}" type="parTrans" cxnId="{A3332A06-325D-40D6-82AB-2EF5D2661F15}">
      <dgm:prSet/>
      <dgm:spPr/>
      <dgm:t>
        <a:bodyPr/>
        <a:lstStyle/>
        <a:p>
          <a:endParaRPr lang="en-US"/>
        </a:p>
      </dgm:t>
    </dgm:pt>
    <dgm:pt modelId="{76CE20BE-004B-482C-9368-714D4DDF4744}" type="sibTrans" cxnId="{A3332A06-325D-40D6-82AB-2EF5D2661F15}">
      <dgm:prSet/>
      <dgm:spPr/>
      <dgm:t>
        <a:bodyPr/>
        <a:lstStyle/>
        <a:p>
          <a:endParaRPr lang="en-US"/>
        </a:p>
      </dgm:t>
    </dgm:pt>
    <dgm:pt modelId="{338BA414-4A9B-4DD4-A087-F8704CD97EFD}">
      <dgm:prSet/>
      <dgm:spPr/>
      <dgm:t>
        <a:bodyPr/>
        <a:lstStyle/>
        <a:p>
          <a:r>
            <a:rPr lang="sr-Latn-RS"/>
            <a:t>CPMS</a:t>
          </a:r>
          <a:endParaRPr lang="en-US"/>
        </a:p>
      </dgm:t>
    </dgm:pt>
    <dgm:pt modelId="{BD2268D7-BB34-4118-9E3D-0E87EB0FE977}" type="parTrans" cxnId="{ABFAACE4-C5FF-4733-8A5A-F2CD1496883A}">
      <dgm:prSet/>
      <dgm:spPr/>
      <dgm:t>
        <a:bodyPr/>
        <a:lstStyle/>
        <a:p>
          <a:endParaRPr lang="en-US"/>
        </a:p>
      </dgm:t>
    </dgm:pt>
    <dgm:pt modelId="{65863AE1-6A35-4D73-BBD3-28AA516E6223}" type="sibTrans" cxnId="{ABFAACE4-C5FF-4733-8A5A-F2CD1496883A}">
      <dgm:prSet/>
      <dgm:spPr/>
      <dgm:t>
        <a:bodyPr/>
        <a:lstStyle/>
        <a:p>
          <a:endParaRPr lang="en-US"/>
        </a:p>
      </dgm:t>
    </dgm:pt>
    <dgm:pt modelId="{6FA9AA44-2EAD-42F7-96FA-474E8C50C7FA}">
      <dgm:prSet/>
      <dgm:spPr/>
      <dgm:t>
        <a:bodyPr/>
        <a:lstStyle/>
        <a:p>
          <a:r>
            <a:rPr lang="sr-Latn-RS"/>
            <a:t>Osnažiti sistem zaštite dece</a:t>
          </a:r>
          <a:endParaRPr lang="en-US"/>
        </a:p>
      </dgm:t>
    </dgm:pt>
    <dgm:pt modelId="{4CCEE8D4-ED8D-45CA-BA3A-7899425DFF0F}" type="parTrans" cxnId="{EC134A1C-C713-400A-B5D6-885972783BA9}">
      <dgm:prSet/>
      <dgm:spPr/>
      <dgm:t>
        <a:bodyPr/>
        <a:lstStyle/>
        <a:p>
          <a:endParaRPr lang="en-US"/>
        </a:p>
      </dgm:t>
    </dgm:pt>
    <dgm:pt modelId="{3F5BAE7C-BB01-4FE6-B51F-8B788BAB3961}" type="sibTrans" cxnId="{EC134A1C-C713-400A-B5D6-885972783BA9}">
      <dgm:prSet/>
      <dgm:spPr/>
      <dgm:t>
        <a:bodyPr/>
        <a:lstStyle/>
        <a:p>
          <a:endParaRPr lang="en-US"/>
        </a:p>
      </dgm:t>
    </dgm:pt>
    <dgm:pt modelId="{95238FD7-74BD-42F2-98E5-AA6134F57EC9}">
      <dgm:prSet/>
      <dgm:spPr/>
      <dgm:t>
        <a:bodyPr/>
        <a:lstStyle/>
        <a:p>
          <a:r>
            <a:rPr lang="sr-Latn-RS"/>
            <a:t>Ojačati rezilijentnost dece</a:t>
          </a:r>
          <a:endParaRPr lang="en-US"/>
        </a:p>
      </dgm:t>
    </dgm:pt>
    <dgm:pt modelId="{BDEA58B7-9EFA-4095-B712-51BB623F7568}" type="parTrans" cxnId="{0DC0AC52-9937-45DB-A569-C7DA48223EAA}">
      <dgm:prSet/>
      <dgm:spPr/>
      <dgm:t>
        <a:bodyPr/>
        <a:lstStyle/>
        <a:p>
          <a:endParaRPr lang="en-US"/>
        </a:p>
      </dgm:t>
    </dgm:pt>
    <dgm:pt modelId="{F3716E34-6D70-44F4-B544-5F9662474F5D}" type="sibTrans" cxnId="{0DC0AC52-9937-45DB-A569-C7DA48223EAA}">
      <dgm:prSet/>
      <dgm:spPr/>
      <dgm:t>
        <a:bodyPr/>
        <a:lstStyle/>
        <a:p>
          <a:endParaRPr lang="en-US"/>
        </a:p>
      </dgm:t>
    </dgm:pt>
    <dgm:pt modelId="{0DEE3837-9D83-4CEE-A629-B8CEAF288FA4}">
      <dgm:prSet/>
      <dgm:spPr/>
      <dgm:t>
        <a:bodyPr/>
        <a:lstStyle/>
        <a:p>
          <a:r>
            <a:rPr lang="sr-Latn-RS"/>
            <a:t>Zaštititi osobe od fizičke i psihičke štete</a:t>
          </a:r>
          <a:endParaRPr lang="en-US"/>
        </a:p>
      </dgm:t>
    </dgm:pt>
    <dgm:pt modelId="{FCF976F9-2634-4134-8CA5-F430893BB1C9}" type="parTrans" cxnId="{152A6B8B-22B7-489B-9054-CA6A917F9902}">
      <dgm:prSet/>
      <dgm:spPr/>
      <dgm:t>
        <a:bodyPr/>
        <a:lstStyle/>
        <a:p>
          <a:endParaRPr lang="en-US"/>
        </a:p>
      </dgm:t>
    </dgm:pt>
    <dgm:pt modelId="{E3D60171-E4F6-49A8-AE5D-B9452869EE9A}" type="sibTrans" cxnId="{152A6B8B-22B7-489B-9054-CA6A917F9902}">
      <dgm:prSet/>
      <dgm:spPr/>
      <dgm:t>
        <a:bodyPr/>
        <a:lstStyle/>
        <a:p>
          <a:endParaRPr lang="en-US"/>
        </a:p>
      </dgm:t>
    </dgm:pt>
    <dgm:pt modelId="{C252550B-750E-480A-BF00-B9A92137C113}">
      <dgm:prSet/>
      <dgm:spPr/>
      <dgm:t>
        <a:bodyPr/>
        <a:lstStyle/>
        <a:p>
          <a:r>
            <a:rPr lang="sr-Latn-RS"/>
            <a:t>Pomoći ljudima da ostvare svoja prava i pristup podršci i da se oporave od efekata zlostavljanja</a:t>
          </a:r>
          <a:endParaRPr lang="en-US"/>
        </a:p>
      </dgm:t>
    </dgm:pt>
    <dgm:pt modelId="{8BFC9CC3-CBD3-4D12-8D3B-FA67E7F8F6D6}" type="parTrans" cxnId="{3B582D66-EFA2-461C-83AF-014B96B961CC}">
      <dgm:prSet/>
      <dgm:spPr/>
      <dgm:t>
        <a:bodyPr/>
        <a:lstStyle/>
        <a:p>
          <a:endParaRPr lang="en-US"/>
        </a:p>
      </dgm:t>
    </dgm:pt>
    <dgm:pt modelId="{79BBCE46-7C5E-4509-A8BC-63FA684A23AE}" type="sibTrans" cxnId="{3B582D66-EFA2-461C-83AF-014B96B961CC}">
      <dgm:prSet/>
      <dgm:spPr/>
      <dgm:t>
        <a:bodyPr/>
        <a:lstStyle/>
        <a:p>
          <a:endParaRPr lang="en-US"/>
        </a:p>
      </dgm:t>
    </dgm:pt>
    <dgm:pt modelId="{97E65B5A-A4C8-443F-8861-73D753F74A57}" type="pres">
      <dgm:prSet presAssocID="{5FBF3D1B-5725-471C-A36D-72EAAB404D1C}" presName="list" presStyleCnt="0">
        <dgm:presLayoutVars>
          <dgm:dir/>
          <dgm:animLvl val="lvl"/>
        </dgm:presLayoutVars>
      </dgm:prSet>
      <dgm:spPr/>
      <dgm:t>
        <a:bodyPr/>
        <a:lstStyle/>
        <a:p>
          <a:endParaRPr lang="en-US"/>
        </a:p>
      </dgm:t>
    </dgm:pt>
    <dgm:pt modelId="{EE1621FE-285D-4F68-8F70-8ABF1A01552B}" type="pres">
      <dgm:prSet presAssocID="{F4DFC819-F8AF-43DD-B79D-1124646EC8C2}" presName="posSpace" presStyleCnt="0"/>
      <dgm:spPr/>
    </dgm:pt>
    <dgm:pt modelId="{9345FC76-9126-4BF8-BC56-540811AA75D4}" type="pres">
      <dgm:prSet presAssocID="{F4DFC819-F8AF-43DD-B79D-1124646EC8C2}" presName="vertFlow" presStyleCnt="0"/>
      <dgm:spPr/>
    </dgm:pt>
    <dgm:pt modelId="{2C225A7B-804A-40C5-B153-0B8A35ECE762}" type="pres">
      <dgm:prSet presAssocID="{F4DFC819-F8AF-43DD-B79D-1124646EC8C2}" presName="topSpace" presStyleCnt="0"/>
      <dgm:spPr/>
    </dgm:pt>
    <dgm:pt modelId="{28C8DD2A-969D-4469-BC00-FA891A26AA3C}" type="pres">
      <dgm:prSet presAssocID="{F4DFC819-F8AF-43DD-B79D-1124646EC8C2}" presName="firstComp" presStyleCnt="0"/>
      <dgm:spPr/>
    </dgm:pt>
    <dgm:pt modelId="{42009E82-9BBD-482B-A45C-4E6DA5A16FB9}" type="pres">
      <dgm:prSet presAssocID="{F4DFC819-F8AF-43DD-B79D-1124646EC8C2}" presName="firstChild" presStyleLbl="bgAccFollowNode1" presStyleIdx="0" presStyleCnt="10"/>
      <dgm:spPr/>
      <dgm:t>
        <a:bodyPr/>
        <a:lstStyle/>
        <a:p>
          <a:endParaRPr lang="en-US"/>
        </a:p>
      </dgm:t>
    </dgm:pt>
    <dgm:pt modelId="{015A2FE0-5BCE-4E5E-9D72-0F8B6964A67D}" type="pres">
      <dgm:prSet presAssocID="{F4DFC819-F8AF-43DD-B79D-1124646EC8C2}" presName="firstChildTx" presStyleLbl="bgAccFollowNode1" presStyleIdx="0" presStyleCnt="10">
        <dgm:presLayoutVars>
          <dgm:bulletEnabled val="1"/>
        </dgm:presLayoutVars>
      </dgm:prSet>
      <dgm:spPr/>
      <dgm:t>
        <a:bodyPr/>
        <a:lstStyle/>
        <a:p>
          <a:endParaRPr lang="en-US"/>
        </a:p>
      </dgm:t>
    </dgm:pt>
    <dgm:pt modelId="{AACAC508-68F1-4971-90CD-1D7C638E9547}" type="pres">
      <dgm:prSet presAssocID="{4EF11A01-0E2D-41D0-904C-9CD81D645EE1}" presName="comp" presStyleCnt="0"/>
      <dgm:spPr/>
    </dgm:pt>
    <dgm:pt modelId="{7B67C50E-1935-4821-93F3-2490B58F9176}" type="pres">
      <dgm:prSet presAssocID="{4EF11A01-0E2D-41D0-904C-9CD81D645EE1}" presName="child" presStyleLbl="bgAccFollowNode1" presStyleIdx="1" presStyleCnt="10" custLinFactNeighborX="-1"/>
      <dgm:spPr/>
      <dgm:t>
        <a:bodyPr/>
        <a:lstStyle/>
        <a:p>
          <a:endParaRPr lang="en-US"/>
        </a:p>
      </dgm:t>
    </dgm:pt>
    <dgm:pt modelId="{82BB4740-6568-4BFD-A797-7E70644EAFE0}" type="pres">
      <dgm:prSet presAssocID="{4EF11A01-0E2D-41D0-904C-9CD81D645EE1}" presName="childTx" presStyleLbl="bgAccFollowNode1" presStyleIdx="1" presStyleCnt="10">
        <dgm:presLayoutVars>
          <dgm:bulletEnabled val="1"/>
        </dgm:presLayoutVars>
      </dgm:prSet>
      <dgm:spPr/>
      <dgm:t>
        <a:bodyPr/>
        <a:lstStyle/>
        <a:p>
          <a:endParaRPr lang="en-US"/>
        </a:p>
      </dgm:t>
    </dgm:pt>
    <dgm:pt modelId="{6B1D1D31-5B04-4AE4-B71A-D5E3DF5A7E34}" type="pres">
      <dgm:prSet presAssocID="{EF77DEA9-AA0F-48B0-8143-86BF796B4E45}" presName="comp" presStyleCnt="0"/>
      <dgm:spPr/>
    </dgm:pt>
    <dgm:pt modelId="{5F89184C-823F-41A0-A10B-248C8408F92E}" type="pres">
      <dgm:prSet presAssocID="{EF77DEA9-AA0F-48B0-8143-86BF796B4E45}" presName="child" presStyleLbl="bgAccFollowNode1" presStyleIdx="2" presStyleCnt="10"/>
      <dgm:spPr/>
      <dgm:t>
        <a:bodyPr/>
        <a:lstStyle/>
        <a:p>
          <a:endParaRPr lang="en-US"/>
        </a:p>
      </dgm:t>
    </dgm:pt>
    <dgm:pt modelId="{2A069A35-B582-4CF7-8D85-3B6F38A99AD3}" type="pres">
      <dgm:prSet presAssocID="{EF77DEA9-AA0F-48B0-8143-86BF796B4E45}" presName="childTx" presStyleLbl="bgAccFollowNode1" presStyleIdx="2" presStyleCnt="10">
        <dgm:presLayoutVars>
          <dgm:bulletEnabled val="1"/>
        </dgm:presLayoutVars>
      </dgm:prSet>
      <dgm:spPr/>
      <dgm:t>
        <a:bodyPr/>
        <a:lstStyle/>
        <a:p>
          <a:endParaRPr lang="en-US"/>
        </a:p>
      </dgm:t>
    </dgm:pt>
    <dgm:pt modelId="{AC413015-AF77-4B6A-A566-ED19CC514EC7}" type="pres">
      <dgm:prSet presAssocID="{23D06620-D2AC-46BA-A0E6-B0F79AE85BBB}" presName="comp" presStyleCnt="0"/>
      <dgm:spPr/>
    </dgm:pt>
    <dgm:pt modelId="{A4FFA18D-7E41-456A-87E2-BFD796048A8A}" type="pres">
      <dgm:prSet presAssocID="{23D06620-D2AC-46BA-A0E6-B0F79AE85BBB}" presName="child" presStyleLbl="bgAccFollowNode1" presStyleIdx="3" presStyleCnt="10"/>
      <dgm:spPr/>
      <dgm:t>
        <a:bodyPr/>
        <a:lstStyle/>
        <a:p>
          <a:endParaRPr lang="en-US"/>
        </a:p>
      </dgm:t>
    </dgm:pt>
    <dgm:pt modelId="{0563E364-3531-4CEE-B2DC-88157C0BFBC4}" type="pres">
      <dgm:prSet presAssocID="{23D06620-D2AC-46BA-A0E6-B0F79AE85BBB}" presName="childTx" presStyleLbl="bgAccFollowNode1" presStyleIdx="3" presStyleCnt="10">
        <dgm:presLayoutVars>
          <dgm:bulletEnabled val="1"/>
        </dgm:presLayoutVars>
      </dgm:prSet>
      <dgm:spPr/>
      <dgm:t>
        <a:bodyPr/>
        <a:lstStyle/>
        <a:p>
          <a:endParaRPr lang="en-US"/>
        </a:p>
      </dgm:t>
    </dgm:pt>
    <dgm:pt modelId="{8A5372FC-05E8-4C27-B14A-07D232A13B9B}" type="pres">
      <dgm:prSet presAssocID="{F4DFC819-F8AF-43DD-B79D-1124646EC8C2}" presName="negSpace" presStyleCnt="0"/>
      <dgm:spPr/>
    </dgm:pt>
    <dgm:pt modelId="{8D564EBA-20E5-4418-B854-AB6E2227C72A}" type="pres">
      <dgm:prSet presAssocID="{F4DFC819-F8AF-43DD-B79D-1124646EC8C2}" presName="circle" presStyleLbl="node1" presStyleIdx="0" presStyleCnt="3"/>
      <dgm:spPr/>
      <dgm:t>
        <a:bodyPr/>
        <a:lstStyle/>
        <a:p>
          <a:endParaRPr lang="en-US"/>
        </a:p>
      </dgm:t>
    </dgm:pt>
    <dgm:pt modelId="{30186A8D-D1A3-42D9-AEE9-1E47366732D8}" type="pres">
      <dgm:prSet presAssocID="{1AF598D5-1DE9-4B4D-A03F-BF2D29BDD46D}" presName="transSpace" presStyleCnt="0"/>
      <dgm:spPr/>
    </dgm:pt>
    <dgm:pt modelId="{62C14102-5925-4421-A593-49A31A47513C}" type="pres">
      <dgm:prSet presAssocID="{338BA414-4A9B-4DD4-A087-F8704CD97EFD}" presName="posSpace" presStyleCnt="0"/>
      <dgm:spPr/>
    </dgm:pt>
    <dgm:pt modelId="{6A57C29F-A5AB-44CB-9639-35A52B5EC032}" type="pres">
      <dgm:prSet presAssocID="{338BA414-4A9B-4DD4-A087-F8704CD97EFD}" presName="vertFlow" presStyleCnt="0"/>
      <dgm:spPr/>
    </dgm:pt>
    <dgm:pt modelId="{C56B17B1-4DC1-4564-9E7B-B2E09C7EC7B4}" type="pres">
      <dgm:prSet presAssocID="{338BA414-4A9B-4DD4-A087-F8704CD97EFD}" presName="topSpace" presStyleCnt="0"/>
      <dgm:spPr/>
    </dgm:pt>
    <dgm:pt modelId="{3A42AF96-1722-4A5B-99C1-134CFF09D3ED}" type="pres">
      <dgm:prSet presAssocID="{338BA414-4A9B-4DD4-A087-F8704CD97EFD}" presName="firstComp" presStyleCnt="0"/>
      <dgm:spPr/>
    </dgm:pt>
    <dgm:pt modelId="{2092E5A4-6A37-49D3-95B3-B605DBEDE693}" type="pres">
      <dgm:prSet presAssocID="{338BA414-4A9B-4DD4-A087-F8704CD97EFD}" presName="firstChild" presStyleLbl="bgAccFollowNode1" presStyleIdx="4" presStyleCnt="10"/>
      <dgm:spPr/>
      <dgm:t>
        <a:bodyPr/>
        <a:lstStyle/>
        <a:p>
          <a:endParaRPr lang="en-US"/>
        </a:p>
      </dgm:t>
    </dgm:pt>
    <dgm:pt modelId="{7C26533C-6063-4340-BC41-2DABF78A4F1E}" type="pres">
      <dgm:prSet presAssocID="{338BA414-4A9B-4DD4-A087-F8704CD97EFD}" presName="firstChildTx" presStyleLbl="bgAccFollowNode1" presStyleIdx="4" presStyleCnt="10">
        <dgm:presLayoutVars>
          <dgm:bulletEnabled val="1"/>
        </dgm:presLayoutVars>
      </dgm:prSet>
      <dgm:spPr/>
      <dgm:t>
        <a:bodyPr/>
        <a:lstStyle/>
        <a:p>
          <a:endParaRPr lang="en-US"/>
        </a:p>
      </dgm:t>
    </dgm:pt>
    <dgm:pt modelId="{ED288593-2E96-4FEA-AE87-4075F17F066C}" type="pres">
      <dgm:prSet presAssocID="{95238FD7-74BD-42F2-98E5-AA6134F57EC9}" presName="comp" presStyleCnt="0"/>
      <dgm:spPr/>
    </dgm:pt>
    <dgm:pt modelId="{1D9DDDD4-BE27-4799-8607-0930B6F08B1F}" type="pres">
      <dgm:prSet presAssocID="{95238FD7-74BD-42F2-98E5-AA6134F57EC9}" presName="child" presStyleLbl="bgAccFollowNode1" presStyleIdx="5" presStyleCnt="10"/>
      <dgm:spPr/>
      <dgm:t>
        <a:bodyPr/>
        <a:lstStyle/>
        <a:p>
          <a:endParaRPr lang="en-US"/>
        </a:p>
      </dgm:t>
    </dgm:pt>
    <dgm:pt modelId="{24F86691-07EF-426E-81FF-25EACC0B53BD}" type="pres">
      <dgm:prSet presAssocID="{95238FD7-74BD-42F2-98E5-AA6134F57EC9}" presName="childTx" presStyleLbl="bgAccFollowNode1" presStyleIdx="5" presStyleCnt="10">
        <dgm:presLayoutVars>
          <dgm:bulletEnabled val="1"/>
        </dgm:presLayoutVars>
      </dgm:prSet>
      <dgm:spPr/>
      <dgm:t>
        <a:bodyPr/>
        <a:lstStyle/>
        <a:p>
          <a:endParaRPr lang="en-US"/>
        </a:p>
      </dgm:t>
    </dgm:pt>
    <dgm:pt modelId="{9B83EAD7-7F75-447B-B5FA-3CC6513B2979}" type="pres">
      <dgm:prSet presAssocID="{338BA414-4A9B-4DD4-A087-F8704CD97EFD}" presName="negSpace" presStyleCnt="0"/>
      <dgm:spPr/>
    </dgm:pt>
    <dgm:pt modelId="{B6FAD2C4-4EC6-40EB-9CC4-222A9D376DCD}" type="pres">
      <dgm:prSet presAssocID="{338BA414-4A9B-4DD4-A087-F8704CD97EFD}" presName="circle" presStyleLbl="node1" presStyleIdx="1" presStyleCnt="3"/>
      <dgm:spPr/>
      <dgm:t>
        <a:bodyPr/>
        <a:lstStyle/>
        <a:p>
          <a:endParaRPr lang="en-US"/>
        </a:p>
      </dgm:t>
    </dgm:pt>
    <dgm:pt modelId="{AF0B983E-86DA-412F-AED1-5D3C6067C227}" type="pres">
      <dgm:prSet presAssocID="{65863AE1-6A35-4D73-BBD3-28AA516E6223}" presName="transSpace" presStyleCnt="0"/>
      <dgm:spPr/>
    </dgm:pt>
    <dgm:pt modelId="{1517719D-C51F-4896-8F3C-54FCA6682882}" type="pres">
      <dgm:prSet presAssocID="{81A451AA-7DD7-407D-904B-B0AEE5717266}" presName="posSpace" presStyleCnt="0"/>
      <dgm:spPr/>
    </dgm:pt>
    <dgm:pt modelId="{DC0FD16A-E5E9-471C-BC68-E3B6B6153533}" type="pres">
      <dgm:prSet presAssocID="{81A451AA-7DD7-407D-904B-B0AEE5717266}" presName="vertFlow" presStyleCnt="0"/>
      <dgm:spPr/>
    </dgm:pt>
    <dgm:pt modelId="{A6398FBA-F1F8-4AA2-BFE0-10AB6068C4A5}" type="pres">
      <dgm:prSet presAssocID="{81A451AA-7DD7-407D-904B-B0AEE5717266}" presName="topSpace" presStyleCnt="0"/>
      <dgm:spPr/>
    </dgm:pt>
    <dgm:pt modelId="{E1E7B382-EB7B-45BF-B8C5-31B71161604A}" type="pres">
      <dgm:prSet presAssocID="{81A451AA-7DD7-407D-904B-B0AEE5717266}" presName="firstComp" presStyleCnt="0"/>
      <dgm:spPr/>
    </dgm:pt>
    <dgm:pt modelId="{898906DD-C1F0-4118-9C2A-F16BFD3BBE6C}" type="pres">
      <dgm:prSet presAssocID="{81A451AA-7DD7-407D-904B-B0AEE5717266}" presName="firstChild" presStyleLbl="bgAccFollowNode1" presStyleIdx="6" presStyleCnt="10"/>
      <dgm:spPr/>
      <dgm:t>
        <a:bodyPr/>
        <a:lstStyle/>
        <a:p>
          <a:endParaRPr lang="en-US"/>
        </a:p>
      </dgm:t>
    </dgm:pt>
    <dgm:pt modelId="{DBD7C52E-449D-41E7-B1F8-864AA5F1D8B4}" type="pres">
      <dgm:prSet presAssocID="{81A451AA-7DD7-407D-904B-B0AEE5717266}" presName="firstChildTx" presStyleLbl="bgAccFollowNode1" presStyleIdx="6" presStyleCnt="10">
        <dgm:presLayoutVars>
          <dgm:bulletEnabled val="1"/>
        </dgm:presLayoutVars>
      </dgm:prSet>
      <dgm:spPr/>
      <dgm:t>
        <a:bodyPr/>
        <a:lstStyle/>
        <a:p>
          <a:endParaRPr lang="en-US"/>
        </a:p>
      </dgm:t>
    </dgm:pt>
    <dgm:pt modelId="{FD20395C-EBF8-4A67-8D25-92710CC80A50}" type="pres">
      <dgm:prSet presAssocID="{157BE3DE-E3D5-48A8-9369-7FF126DB20CB}" presName="comp" presStyleCnt="0"/>
      <dgm:spPr/>
    </dgm:pt>
    <dgm:pt modelId="{9E153F33-346B-440F-9066-28A6B4C38423}" type="pres">
      <dgm:prSet presAssocID="{157BE3DE-E3D5-48A8-9369-7FF126DB20CB}" presName="child" presStyleLbl="bgAccFollowNode1" presStyleIdx="7" presStyleCnt="10"/>
      <dgm:spPr/>
      <dgm:t>
        <a:bodyPr/>
        <a:lstStyle/>
        <a:p>
          <a:endParaRPr lang="en-US"/>
        </a:p>
      </dgm:t>
    </dgm:pt>
    <dgm:pt modelId="{40CE7DAA-5E53-4E4D-AEA9-B13298D34797}" type="pres">
      <dgm:prSet presAssocID="{157BE3DE-E3D5-48A8-9369-7FF126DB20CB}" presName="childTx" presStyleLbl="bgAccFollowNode1" presStyleIdx="7" presStyleCnt="10">
        <dgm:presLayoutVars>
          <dgm:bulletEnabled val="1"/>
        </dgm:presLayoutVars>
      </dgm:prSet>
      <dgm:spPr/>
      <dgm:t>
        <a:bodyPr/>
        <a:lstStyle/>
        <a:p>
          <a:endParaRPr lang="en-US"/>
        </a:p>
      </dgm:t>
    </dgm:pt>
    <dgm:pt modelId="{16B704F0-23F9-4A9B-9F65-09A22F31650A}" type="pres">
      <dgm:prSet presAssocID="{0DEE3837-9D83-4CEE-A629-B8CEAF288FA4}" presName="comp" presStyleCnt="0"/>
      <dgm:spPr/>
    </dgm:pt>
    <dgm:pt modelId="{B26A2094-BEC7-4BC6-8BE1-6F2978FBEB46}" type="pres">
      <dgm:prSet presAssocID="{0DEE3837-9D83-4CEE-A629-B8CEAF288FA4}" presName="child" presStyleLbl="bgAccFollowNode1" presStyleIdx="8" presStyleCnt="10"/>
      <dgm:spPr/>
      <dgm:t>
        <a:bodyPr/>
        <a:lstStyle/>
        <a:p>
          <a:endParaRPr lang="en-US"/>
        </a:p>
      </dgm:t>
    </dgm:pt>
    <dgm:pt modelId="{6414D413-A190-4C41-9DC8-3318F1033F76}" type="pres">
      <dgm:prSet presAssocID="{0DEE3837-9D83-4CEE-A629-B8CEAF288FA4}" presName="childTx" presStyleLbl="bgAccFollowNode1" presStyleIdx="8" presStyleCnt="10">
        <dgm:presLayoutVars>
          <dgm:bulletEnabled val="1"/>
        </dgm:presLayoutVars>
      </dgm:prSet>
      <dgm:spPr/>
      <dgm:t>
        <a:bodyPr/>
        <a:lstStyle/>
        <a:p>
          <a:endParaRPr lang="en-US"/>
        </a:p>
      </dgm:t>
    </dgm:pt>
    <dgm:pt modelId="{4EC839E2-28C1-4752-902B-D741C027CF69}" type="pres">
      <dgm:prSet presAssocID="{C252550B-750E-480A-BF00-B9A92137C113}" presName="comp" presStyleCnt="0"/>
      <dgm:spPr/>
    </dgm:pt>
    <dgm:pt modelId="{AFB0D03C-7F83-492D-A465-71A9468875B8}" type="pres">
      <dgm:prSet presAssocID="{C252550B-750E-480A-BF00-B9A92137C113}" presName="child" presStyleLbl="bgAccFollowNode1" presStyleIdx="9" presStyleCnt="10"/>
      <dgm:spPr/>
      <dgm:t>
        <a:bodyPr/>
        <a:lstStyle/>
        <a:p>
          <a:endParaRPr lang="en-US"/>
        </a:p>
      </dgm:t>
    </dgm:pt>
    <dgm:pt modelId="{B995C0FA-1CEA-4083-B979-BE878874A971}" type="pres">
      <dgm:prSet presAssocID="{C252550B-750E-480A-BF00-B9A92137C113}" presName="childTx" presStyleLbl="bgAccFollowNode1" presStyleIdx="9" presStyleCnt="10">
        <dgm:presLayoutVars>
          <dgm:bulletEnabled val="1"/>
        </dgm:presLayoutVars>
      </dgm:prSet>
      <dgm:spPr/>
      <dgm:t>
        <a:bodyPr/>
        <a:lstStyle/>
        <a:p>
          <a:endParaRPr lang="en-US"/>
        </a:p>
      </dgm:t>
    </dgm:pt>
    <dgm:pt modelId="{162180F0-C0A9-414A-A24F-47583F21761C}" type="pres">
      <dgm:prSet presAssocID="{81A451AA-7DD7-407D-904B-B0AEE5717266}" presName="negSpace" presStyleCnt="0"/>
      <dgm:spPr/>
    </dgm:pt>
    <dgm:pt modelId="{B0155822-380C-4DDD-ADCA-1895F9AD83D4}" type="pres">
      <dgm:prSet presAssocID="{81A451AA-7DD7-407D-904B-B0AEE5717266}" presName="circle" presStyleLbl="node1" presStyleIdx="2" presStyleCnt="3"/>
      <dgm:spPr/>
      <dgm:t>
        <a:bodyPr/>
        <a:lstStyle/>
        <a:p>
          <a:endParaRPr lang="en-US"/>
        </a:p>
      </dgm:t>
    </dgm:pt>
  </dgm:ptLst>
  <dgm:cxnLst>
    <dgm:cxn modelId="{28911B36-566F-46F9-9AE0-B5E2DB183D3C}" type="presOf" srcId="{4EF11A01-0E2D-41D0-904C-9CD81D645EE1}" destId="{7B67C50E-1935-4821-93F3-2490B58F9176}" srcOrd="0" destOrd="0" presId="urn:microsoft.com/office/officeart/2005/8/layout/hList9"/>
    <dgm:cxn modelId="{16EC9FCB-ED69-4E5B-A5D6-7CDBAE15D819}" type="presOf" srcId="{95238FD7-74BD-42F2-98E5-AA6134F57EC9}" destId="{1D9DDDD4-BE27-4799-8607-0930B6F08B1F}" srcOrd="0" destOrd="0" presId="urn:microsoft.com/office/officeart/2005/8/layout/hList9"/>
    <dgm:cxn modelId="{19E096DA-BA43-4085-928A-D8461E47580F}" type="presOf" srcId="{5FBF3D1B-5725-471C-A36D-72EAAB404D1C}" destId="{97E65B5A-A4C8-443F-8861-73D753F74A57}" srcOrd="0" destOrd="0" presId="urn:microsoft.com/office/officeart/2005/8/layout/hList9"/>
    <dgm:cxn modelId="{A3328539-8011-4F47-AA4F-87F9AA4FBE1F}" srcId="{F4DFC819-F8AF-43DD-B79D-1124646EC8C2}" destId="{4EF11A01-0E2D-41D0-904C-9CD81D645EE1}" srcOrd="1" destOrd="0" parTransId="{34C395FD-E9D1-4F00-9D4A-B6664DE57D71}" sibTransId="{E4DCAB9B-416D-4BF0-82F2-8C1678265103}"/>
    <dgm:cxn modelId="{61313112-BA77-4A22-859E-13827C953A7C}" type="presOf" srcId="{23D06620-D2AC-46BA-A0E6-B0F79AE85BBB}" destId="{0563E364-3531-4CEE-B2DC-88157C0BFBC4}" srcOrd="1" destOrd="0" presId="urn:microsoft.com/office/officeart/2005/8/layout/hList9"/>
    <dgm:cxn modelId="{C8564213-1CB9-465A-A6B6-D5C59FCB68B5}" type="presOf" srcId="{C252550B-750E-480A-BF00-B9A92137C113}" destId="{B995C0FA-1CEA-4083-B979-BE878874A971}" srcOrd="1" destOrd="0" presId="urn:microsoft.com/office/officeart/2005/8/layout/hList9"/>
    <dgm:cxn modelId="{4AFA9CD3-BB20-4A95-AF66-A7106BACCB92}" type="presOf" srcId="{F4DFC819-F8AF-43DD-B79D-1124646EC8C2}" destId="{8D564EBA-20E5-4418-B854-AB6E2227C72A}" srcOrd="0" destOrd="0" presId="urn:microsoft.com/office/officeart/2005/8/layout/hList9"/>
    <dgm:cxn modelId="{EFCD1AE2-7A67-46CA-BC78-342A02018387}" type="presOf" srcId="{0DEE3837-9D83-4CEE-A629-B8CEAF288FA4}" destId="{B26A2094-BEC7-4BC6-8BE1-6F2978FBEB46}" srcOrd="0" destOrd="0" presId="urn:microsoft.com/office/officeart/2005/8/layout/hList9"/>
    <dgm:cxn modelId="{2781B537-16FF-4996-9FE3-9B4DF2DF4715}" type="presOf" srcId="{DA8CF6BC-D462-4BD2-A532-519EBA71158E}" destId="{015A2FE0-5BCE-4E5E-9D72-0F8B6964A67D}" srcOrd="1" destOrd="0" presId="urn:microsoft.com/office/officeart/2005/8/layout/hList9"/>
    <dgm:cxn modelId="{00F006FA-1268-4FA8-8FAD-B27FBAFF55D7}" type="presOf" srcId="{6FA9AA44-2EAD-42F7-96FA-474E8C50C7FA}" destId="{2092E5A4-6A37-49D3-95B3-B605DBEDE693}" srcOrd="0" destOrd="0" presId="urn:microsoft.com/office/officeart/2005/8/layout/hList9"/>
    <dgm:cxn modelId="{E427B467-8D71-424A-821E-F2B2677CD4BD}" type="presOf" srcId="{81A451AA-7DD7-407D-904B-B0AEE5717266}" destId="{B0155822-380C-4DDD-ADCA-1895F9AD83D4}" srcOrd="0" destOrd="0" presId="urn:microsoft.com/office/officeart/2005/8/layout/hList9"/>
    <dgm:cxn modelId="{1A4F38F2-8CA2-46C5-8B4B-FFABB492DDAB}" type="presOf" srcId="{C252550B-750E-480A-BF00-B9A92137C113}" destId="{AFB0D03C-7F83-492D-A465-71A9468875B8}" srcOrd="0" destOrd="0" presId="urn:microsoft.com/office/officeart/2005/8/layout/hList9"/>
    <dgm:cxn modelId="{152A6B8B-22B7-489B-9054-CA6A917F9902}" srcId="{81A451AA-7DD7-407D-904B-B0AEE5717266}" destId="{0DEE3837-9D83-4CEE-A629-B8CEAF288FA4}" srcOrd="2" destOrd="0" parTransId="{FCF976F9-2634-4134-8CA5-F430893BB1C9}" sibTransId="{E3D60171-E4F6-49A8-AE5D-B9452869EE9A}"/>
    <dgm:cxn modelId="{A3332A06-325D-40D6-82AB-2EF5D2661F15}" srcId="{F4DFC819-F8AF-43DD-B79D-1124646EC8C2}" destId="{23D06620-D2AC-46BA-A0E6-B0F79AE85BBB}" srcOrd="3" destOrd="0" parTransId="{816BD69D-0B46-4B3A-858A-ADF51DCD1E04}" sibTransId="{76CE20BE-004B-482C-9368-714D4DDF4744}"/>
    <dgm:cxn modelId="{72A5B01C-49CF-4635-9F9B-70F3F5F9CCC9}" srcId="{81A451AA-7DD7-407D-904B-B0AEE5717266}" destId="{157BE3DE-E3D5-48A8-9369-7FF126DB20CB}" srcOrd="1" destOrd="0" parTransId="{321D6FDA-81AA-43C1-A0C7-E3C23DE373F5}" sibTransId="{1DDEC099-B815-44BE-B6A3-B0B496AC6AB8}"/>
    <dgm:cxn modelId="{ABFAACE4-C5FF-4733-8A5A-F2CD1496883A}" srcId="{5FBF3D1B-5725-471C-A36D-72EAAB404D1C}" destId="{338BA414-4A9B-4DD4-A087-F8704CD97EFD}" srcOrd="1" destOrd="0" parTransId="{BD2268D7-BB34-4118-9E3D-0E87EB0FE977}" sibTransId="{65863AE1-6A35-4D73-BBD3-28AA516E6223}"/>
    <dgm:cxn modelId="{01338C23-E47F-4DBD-9024-40D77E026322}" type="presOf" srcId="{DA8CF6BC-D462-4BD2-A532-519EBA71158E}" destId="{42009E82-9BBD-482B-A45C-4E6DA5A16FB9}" srcOrd="0" destOrd="0" presId="urn:microsoft.com/office/officeart/2005/8/layout/hList9"/>
    <dgm:cxn modelId="{3B3BCA1D-A6BC-498F-823C-1A79C44B5B61}" srcId="{F4DFC819-F8AF-43DD-B79D-1124646EC8C2}" destId="{EF77DEA9-AA0F-48B0-8143-86BF796B4E45}" srcOrd="2" destOrd="0" parTransId="{9F3B5950-9A41-48EC-9C5A-217178AEA89F}" sibTransId="{9AF03136-553D-4FE3-8E09-3023DF7468E0}"/>
    <dgm:cxn modelId="{D2B3EF26-5461-4A83-94DE-CD0D0CC81E8C}" type="presOf" srcId="{EF77DEA9-AA0F-48B0-8143-86BF796B4E45}" destId="{2A069A35-B582-4CF7-8D85-3B6F38A99AD3}" srcOrd="1" destOrd="0" presId="urn:microsoft.com/office/officeart/2005/8/layout/hList9"/>
    <dgm:cxn modelId="{6E19AF34-5FB6-4138-8DCA-92476A7EE7EF}" srcId="{F4DFC819-F8AF-43DD-B79D-1124646EC8C2}" destId="{DA8CF6BC-D462-4BD2-A532-519EBA71158E}" srcOrd="0" destOrd="0" parTransId="{2C56D0C4-6F0F-42C8-BA35-3FBA4E5904C8}" sibTransId="{5304D355-6C9F-4CD4-8284-47C88BFF30A1}"/>
    <dgm:cxn modelId="{151B9EC0-7DDE-4544-AA4B-14D8DFE7F586}" type="presOf" srcId="{23D06620-D2AC-46BA-A0E6-B0F79AE85BBB}" destId="{A4FFA18D-7E41-456A-87E2-BFD796048A8A}" srcOrd="0" destOrd="0" presId="urn:microsoft.com/office/officeart/2005/8/layout/hList9"/>
    <dgm:cxn modelId="{EC134A1C-C713-400A-B5D6-885972783BA9}" srcId="{338BA414-4A9B-4DD4-A087-F8704CD97EFD}" destId="{6FA9AA44-2EAD-42F7-96FA-474E8C50C7FA}" srcOrd="0" destOrd="0" parTransId="{4CCEE8D4-ED8D-45CA-BA3A-7899425DFF0F}" sibTransId="{3F5BAE7C-BB01-4FE6-B51F-8B788BAB3961}"/>
    <dgm:cxn modelId="{EB45284F-6972-4556-9F09-579EBEEE4C3A}" srcId="{5FBF3D1B-5725-471C-A36D-72EAAB404D1C}" destId="{F4DFC819-F8AF-43DD-B79D-1124646EC8C2}" srcOrd="0" destOrd="0" parTransId="{355ECBD1-F049-49FB-832E-EA1376B61231}" sibTransId="{1AF598D5-1DE9-4B4D-A03F-BF2D29BDD46D}"/>
    <dgm:cxn modelId="{3B582D66-EFA2-461C-83AF-014B96B961CC}" srcId="{81A451AA-7DD7-407D-904B-B0AEE5717266}" destId="{C252550B-750E-480A-BF00-B9A92137C113}" srcOrd="3" destOrd="0" parTransId="{8BFC9CC3-CBD3-4D12-8D3B-FA67E7F8F6D6}" sibTransId="{79BBCE46-7C5E-4509-A8BC-63FA684A23AE}"/>
    <dgm:cxn modelId="{2122CA87-56DF-4047-9553-640BC992A888}" type="presOf" srcId="{EF77DEA9-AA0F-48B0-8143-86BF796B4E45}" destId="{5F89184C-823F-41A0-A10B-248C8408F92E}" srcOrd="0" destOrd="0" presId="urn:microsoft.com/office/officeart/2005/8/layout/hList9"/>
    <dgm:cxn modelId="{104F4E0E-0652-4F9D-98BB-38FD5D778E49}" type="presOf" srcId="{C3B607BD-E861-470C-9992-EF6E945EE696}" destId="{DBD7C52E-449D-41E7-B1F8-864AA5F1D8B4}" srcOrd="1" destOrd="0" presId="urn:microsoft.com/office/officeart/2005/8/layout/hList9"/>
    <dgm:cxn modelId="{8CC73AB6-C1B6-4525-A149-AA49D7649F15}" srcId="{81A451AA-7DD7-407D-904B-B0AEE5717266}" destId="{C3B607BD-E861-470C-9992-EF6E945EE696}" srcOrd="0" destOrd="0" parTransId="{C8C02349-9A7E-4E3F-9D41-90E76F183A91}" sibTransId="{73AD7333-70EB-4E9D-9B06-58C19370A922}"/>
    <dgm:cxn modelId="{39742605-9A76-4EE4-ABCE-29C4564D713A}" srcId="{5FBF3D1B-5725-471C-A36D-72EAAB404D1C}" destId="{81A451AA-7DD7-407D-904B-B0AEE5717266}" srcOrd="2" destOrd="0" parTransId="{C00C1681-B80D-4518-916A-354A0E279BD7}" sibTransId="{59D22154-FF3D-4804-AC4E-C64B9427C46C}"/>
    <dgm:cxn modelId="{F5548F78-EED7-4663-B1C0-4CD2B2787ACE}" type="presOf" srcId="{0DEE3837-9D83-4CEE-A629-B8CEAF288FA4}" destId="{6414D413-A190-4C41-9DC8-3318F1033F76}" srcOrd="1" destOrd="0" presId="urn:microsoft.com/office/officeart/2005/8/layout/hList9"/>
    <dgm:cxn modelId="{B1EA563D-28F6-4927-91AC-703EB7131887}" type="presOf" srcId="{157BE3DE-E3D5-48A8-9369-7FF126DB20CB}" destId="{40CE7DAA-5E53-4E4D-AEA9-B13298D34797}" srcOrd="1" destOrd="0" presId="urn:microsoft.com/office/officeart/2005/8/layout/hList9"/>
    <dgm:cxn modelId="{467F5D60-E6E7-45D8-964C-CE085289C224}" type="presOf" srcId="{C3B607BD-E861-470C-9992-EF6E945EE696}" destId="{898906DD-C1F0-4118-9C2A-F16BFD3BBE6C}" srcOrd="0" destOrd="0" presId="urn:microsoft.com/office/officeart/2005/8/layout/hList9"/>
    <dgm:cxn modelId="{54CED7C8-EA86-4492-B107-CA8C7C0F0BE9}" type="presOf" srcId="{338BA414-4A9B-4DD4-A087-F8704CD97EFD}" destId="{B6FAD2C4-4EC6-40EB-9CC4-222A9D376DCD}" srcOrd="0" destOrd="0" presId="urn:microsoft.com/office/officeart/2005/8/layout/hList9"/>
    <dgm:cxn modelId="{37CDE701-9DEB-4A94-953E-A884DEE7C24F}" type="presOf" srcId="{6FA9AA44-2EAD-42F7-96FA-474E8C50C7FA}" destId="{7C26533C-6063-4340-BC41-2DABF78A4F1E}" srcOrd="1" destOrd="0" presId="urn:microsoft.com/office/officeart/2005/8/layout/hList9"/>
    <dgm:cxn modelId="{E42FEB09-C32B-4979-A0B5-01C6799F7F36}" type="presOf" srcId="{95238FD7-74BD-42F2-98E5-AA6134F57EC9}" destId="{24F86691-07EF-426E-81FF-25EACC0B53BD}" srcOrd="1" destOrd="0" presId="urn:microsoft.com/office/officeart/2005/8/layout/hList9"/>
    <dgm:cxn modelId="{0DC0AC52-9937-45DB-A569-C7DA48223EAA}" srcId="{338BA414-4A9B-4DD4-A087-F8704CD97EFD}" destId="{95238FD7-74BD-42F2-98E5-AA6134F57EC9}" srcOrd="1" destOrd="0" parTransId="{BDEA58B7-9EFA-4095-B712-51BB623F7568}" sibTransId="{F3716E34-6D70-44F4-B544-5F9662474F5D}"/>
    <dgm:cxn modelId="{3ED7EAE1-3964-4EA8-8D8C-A521CAB42376}" type="presOf" srcId="{4EF11A01-0E2D-41D0-904C-9CD81D645EE1}" destId="{82BB4740-6568-4BFD-A797-7E70644EAFE0}" srcOrd="1" destOrd="0" presId="urn:microsoft.com/office/officeart/2005/8/layout/hList9"/>
    <dgm:cxn modelId="{2830A602-FBA6-4B10-B738-C399BE4C49D9}" type="presOf" srcId="{157BE3DE-E3D5-48A8-9369-7FF126DB20CB}" destId="{9E153F33-346B-440F-9066-28A6B4C38423}" srcOrd="0" destOrd="0" presId="urn:microsoft.com/office/officeart/2005/8/layout/hList9"/>
    <dgm:cxn modelId="{C1A6E177-3B4F-4BAD-865D-A06C7AFD75D8}" type="presParOf" srcId="{97E65B5A-A4C8-443F-8861-73D753F74A57}" destId="{EE1621FE-285D-4F68-8F70-8ABF1A01552B}" srcOrd="0" destOrd="0" presId="urn:microsoft.com/office/officeart/2005/8/layout/hList9"/>
    <dgm:cxn modelId="{C1A397DA-006D-48EE-A7A4-F14F3473FC5B}" type="presParOf" srcId="{97E65B5A-A4C8-443F-8861-73D753F74A57}" destId="{9345FC76-9126-4BF8-BC56-540811AA75D4}" srcOrd="1" destOrd="0" presId="urn:microsoft.com/office/officeart/2005/8/layout/hList9"/>
    <dgm:cxn modelId="{6A05F0C3-0D60-4978-BDD9-2C36BBE2C11F}" type="presParOf" srcId="{9345FC76-9126-4BF8-BC56-540811AA75D4}" destId="{2C225A7B-804A-40C5-B153-0B8A35ECE762}" srcOrd="0" destOrd="0" presId="urn:microsoft.com/office/officeart/2005/8/layout/hList9"/>
    <dgm:cxn modelId="{DFF552B2-2FB2-49EC-A790-E081EDCB70EE}" type="presParOf" srcId="{9345FC76-9126-4BF8-BC56-540811AA75D4}" destId="{28C8DD2A-969D-4469-BC00-FA891A26AA3C}" srcOrd="1" destOrd="0" presId="urn:microsoft.com/office/officeart/2005/8/layout/hList9"/>
    <dgm:cxn modelId="{ECFF33B4-5D97-4B5C-8DA6-DFF52E00F9CE}" type="presParOf" srcId="{28C8DD2A-969D-4469-BC00-FA891A26AA3C}" destId="{42009E82-9BBD-482B-A45C-4E6DA5A16FB9}" srcOrd="0" destOrd="0" presId="urn:microsoft.com/office/officeart/2005/8/layout/hList9"/>
    <dgm:cxn modelId="{1755DB6B-69BD-4570-B541-03CCCF2012C9}" type="presParOf" srcId="{28C8DD2A-969D-4469-BC00-FA891A26AA3C}" destId="{015A2FE0-5BCE-4E5E-9D72-0F8B6964A67D}" srcOrd="1" destOrd="0" presId="urn:microsoft.com/office/officeart/2005/8/layout/hList9"/>
    <dgm:cxn modelId="{A8194547-0331-4189-A734-55DF31124563}" type="presParOf" srcId="{9345FC76-9126-4BF8-BC56-540811AA75D4}" destId="{AACAC508-68F1-4971-90CD-1D7C638E9547}" srcOrd="2" destOrd="0" presId="urn:microsoft.com/office/officeart/2005/8/layout/hList9"/>
    <dgm:cxn modelId="{1B420E10-0014-4F4A-8F96-C430CF8219EF}" type="presParOf" srcId="{AACAC508-68F1-4971-90CD-1D7C638E9547}" destId="{7B67C50E-1935-4821-93F3-2490B58F9176}" srcOrd="0" destOrd="0" presId="urn:microsoft.com/office/officeart/2005/8/layout/hList9"/>
    <dgm:cxn modelId="{C28FD5E5-3687-421B-8CC9-71FD96E5C651}" type="presParOf" srcId="{AACAC508-68F1-4971-90CD-1D7C638E9547}" destId="{82BB4740-6568-4BFD-A797-7E70644EAFE0}" srcOrd="1" destOrd="0" presId="urn:microsoft.com/office/officeart/2005/8/layout/hList9"/>
    <dgm:cxn modelId="{7D4FC5A5-C122-42CA-B52E-78EBFB52326A}" type="presParOf" srcId="{9345FC76-9126-4BF8-BC56-540811AA75D4}" destId="{6B1D1D31-5B04-4AE4-B71A-D5E3DF5A7E34}" srcOrd="3" destOrd="0" presId="urn:microsoft.com/office/officeart/2005/8/layout/hList9"/>
    <dgm:cxn modelId="{4305835F-BD8C-48EA-AA75-D879FF0BED48}" type="presParOf" srcId="{6B1D1D31-5B04-4AE4-B71A-D5E3DF5A7E34}" destId="{5F89184C-823F-41A0-A10B-248C8408F92E}" srcOrd="0" destOrd="0" presId="urn:microsoft.com/office/officeart/2005/8/layout/hList9"/>
    <dgm:cxn modelId="{B2201B25-379E-44D4-8378-D37B69147081}" type="presParOf" srcId="{6B1D1D31-5B04-4AE4-B71A-D5E3DF5A7E34}" destId="{2A069A35-B582-4CF7-8D85-3B6F38A99AD3}" srcOrd="1" destOrd="0" presId="urn:microsoft.com/office/officeart/2005/8/layout/hList9"/>
    <dgm:cxn modelId="{C3E7B3B4-6990-454B-ACC0-B5A985369225}" type="presParOf" srcId="{9345FC76-9126-4BF8-BC56-540811AA75D4}" destId="{AC413015-AF77-4B6A-A566-ED19CC514EC7}" srcOrd="4" destOrd="0" presId="urn:microsoft.com/office/officeart/2005/8/layout/hList9"/>
    <dgm:cxn modelId="{98DD5AA3-1A03-469E-BA33-16461012F48C}" type="presParOf" srcId="{AC413015-AF77-4B6A-A566-ED19CC514EC7}" destId="{A4FFA18D-7E41-456A-87E2-BFD796048A8A}" srcOrd="0" destOrd="0" presId="urn:microsoft.com/office/officeart/2005/8/layout/hList9"/>
    <dgm:cxn modelId="{BFA5546C-09F7-4FE7-9C72-4853C0E29498}" type="presParOf" srcId="{AC413015-AF77-4B6A-A566-ED19CC514EC7}" destId="{0563E364-3531-4CEE-B2DC-88157C0BFBC4}" srcOrd="1" destOrd="0" presId="urn:microsoft.com/office/officeart/2005/8/layout/hList9"/>
    <dgm:cxn modelId="{41A747B9-0DA3-48D6-92B2-3E518B75ECB2}" type="presParOf" srcId="{97E65B5A-A4C8-443F-8861-73D753F74A57}" destId="{8A5372FC-05E8-4C27-B14A-07D232A13B9B}" srcOrd="2" destOrd="0" presId="urn:microsoft.com/office/officeart/2005/8/layout/hList9"/>
    <dgm:cxn modelId="{4E7DB76E-A422-42F1-A78E-F570D08A512A}" type="presParOf" srcId="{97E65B5A-A4C8-443F-8861-73D753F74A57}" destId="{8D564EBA-20E5-4418-B854-AB6E2227C72A}" srcOrd="3" destOrd="0" presId="urn:microsoft.com/office/officeart/2005/8/layout/hList9"/>
    <dgm:cxn modelId="{6383FD8D-E65D-4C8C-A54A-BD9B200E60A1}" type="presParOf" srcId="{97E65B5A-A4C8-443F-8861-73D753F74A57}" destId="{30186A8D-D1A3-42D9-AEE9-1E47366732D8}" srcOrd="4" destOrd="0" presId="urn:microsoft.com/office/officeart/2005/8/layout/hList9"/>
    <dgm:cxn modelId="{332D6E0A-A05C-4485-A00F-5D73E2E9DD63}" type="presParOf" srcId="{97E65B5A-A4C8-443F-8861-73D753F74A57}" destId="{62C14102-5925-4421-A593-49A31A47513C}" srcOrd="5" destOrd="0" presId="urn:microsoft.com/office/officeart/2005/8/layout/hList9"/>
    <dgm:cxn modelId="{032FC015-1B2B-4F99-B0DA-047D17D80EB0}" type="presParOf" srcId="{97E65B5A-A4C8-443F-8861-73D753F74A57}" destId="{6A57C29F-A5AB-44CB-9639-35A52B5EC032}" srcOrd="6" destOrd="0" presId="urn:microsoft.com/office/officeart/2005/8/layout/hList9"/>
    <dgm:cxn modelId="{EAEF95EA-8BCD-450F-AD08-3B81244FB8D7}" type="presParOf" srcId="{6A57C29F-A5AB-44CB-9639-35A52B5EC032}" destId="{C56B17B1-4DC1-4564-9E7B-B2E09C7EC7B4}" srcOrd="0" destOrd="0" presId="urn:microsoft.com/office/officeart/2005/8/layout/hList9"/>
    <dgm:cxn modelId="{80A94BB3-5307-4D86-AB45-8B67ECF2DC19}" type="presParOf" srcId="{6A57C29F-A5AB-44CB-9639-35A52B5EC032}" destId="{3A42AF96-1722-4A5B-99C1-134CFF09D3ED}" srcOrd="1" destOrd="0" presId="urn:microsoft.com/office/officeart/2005/8/layout/hList9"/>
    <dgm:cxn modelId="{6AB128D9-1B56-43F9-A1F0-8F13A1FC5C2B}" type="presParOf" srcId="{3A42AF96-1722-4A5B-99C1-134CFF09D3ED}" destId="{2092E5A4-6A37-49D3-95B3-B605DBEDE693}" srcOrd="0" destOrd="0" presId="urn:microsoft.com/office/officeart/2005/8/layout/hList9"/>
    <dgm:cxn modelId="{BC6579E3-C9DC-484D-9088-5D5961D253FB}" type="presParOf" srcId="{3A42AF96-1722-4A5B-99C1-134CFF09D3ED}" destId="{7C26533C-6063-4340-BC41-2DABF78A4F1E}" srcOrd="1" destOrd="0" presId="urn:microsoft.com/office/officeart/2005/8/layout/hList9"/>
    <dgm:cxn modelId="{4FB48F92-FA35-40D0-B6D4-A1D1DD6FC1A9}" type="presParOf" srcId="{6A57C29F-A5AB-44CB-9639-35A52B5EC032}" destId="{ED288593-2E96-4FEA-AE87-4075F17F066C}" srcOrd="2" destOrd="0" presId="urn:microsoft.com/office/officeart/2005/8/layout/hList9"/>
    <dgm:cxn modelId="{15EC55E7-23CE-4B87-961B-2D6F21A2CBB4}" type="presParOf" srcId="{ED288593-2E96-4FEA-AE87-4075F17F066C}" destId="{1D9DDDD4-BE27-4799-8607-0930B6F08B1F}" srcOrd="0" destOrd="0" presId="urn:microsoft.com/office/officeart/2005/8/layout/hList9"/>
    <dgm:cxn modelId="{7AF1AEBD-8AF5-4A41-B6E4-A9B113F0B60C}" type="presParOf" srcId="{ED288593-2E96-4FEA-AE87-4075F17F066C}" destId="{24F86691-07EF-426E-81FF-25EACC0B53BD}" srcOrd="1" destOrd="0" presId="urn:microsoft.com/office/officeart/2005/8/layout/hList9"/>
    <dgm:cxn modelId="{E6C5F029-7A5C-4295-A68B-1333EC27E5F1}" type="presParOf" srcId="{97E65B5A-A4C8-443F-8861-73D753F74A57}" destId="{9B83EAD7-7F75-447B-B5FA-3CC6513B2979}" srcOrd="7" destOrd="0" presId="urn:microsoft.com/office/officeart/2005/8/layout/hList9"/>
    <dgm:cxn modelId="{9D87B385-2A3A-4AAA-B849-CE66B183863C}" type="presParOf" srcId="{97E65B5A-A4C8-443F-8861-73D753F74A57}" destId="{B6FAD2C4-4EC6-40EB-9CC4-222A9D376DCD}" srcOrd="8" destOrd="0" presId="urn:microsoft.com/office/officeart/2005/8/layout/hList9"/>
    <dgm:cxn modelId="{616381A1-E44E-4255-A82E-93656802BA98}" type="presParOf" srcId="{97E65B5A-A4C8-443F-8861-73D753F74A57}" destId="{AF0B983E-86DA-412F-AED1-5D3C6067C227}" srcOrd="9" destOrd="0" presId="urn:microsoft.com/office/officeart/2005/8/layout/hList9"/>
    <dgm:cxn modelId="{7C5CA5EA-E87F-47F3-9D96-FB82E0C5D44A}" type="presParOf" srcId="{97E65B5A-A4C8-443F-8861-73D753F74A57}" destId="{1517719D-C51F-4896-8F3C-54FCA6682882}" srcOrd="10" destOrd="0" presId="urn:microsoft.com/office/officeart/2005/8/layout/hList9"/>
    <dgm:cxn modelId="{9030E400-6A86-4580-9E50-1914EA649097}" type="presParOf" srcId="{97E65B5A-A4C8-443F-8861-73D753F74A57}" destId="{DC0FD16A-E5E9-471C-BC68-E3B6B6153533}" srcOrd="11" destOrd="0" presId="urn:microsoft.com/office/officeart/2005/8/layout/hList9"/>
    <dgm:cxn modelId="{4C376821-D72A-43A5-B8F0-B7673B428009}" type="presParOf" srcId="{DC0FD16A-E5E9-471C-BC68-E3B6B6153533}" destId="{A6398FBA-F1F8-4AA2-BFE0-10AB6068C4A5}" srcOrd="0" destOrd="0" presId="urn:microsoft.com/office/officeart/2005/8/layout/hList9"/>
    <dgm:cxn modelId="{9DF09D56-2F85-4C0C-BAD3-662C76A0221A}" type="presParOf" srcId="{DC0FD16A-E5E9-471C-BC68-E3B6B6153533}" destId="{E1E7B382-EB7B-45BF-B8C5-31B71161604A}" srcOrd="1" destOrd="0" presId="urn:microsoft.com/office/officeart/2005/8/layout/hList9"/>
    <dgm:cxn modelId="{7947437F-C620-4C9F-8930-06E9BB1FCDE1}" type="presParOf" srcId="{E1E7B382-EB7B-45BF-B8C5-31B71161604A}" destId="{898906DD-C1F0-4118-9C2A-F16BFD3BBE6C}" srcOrd="0" destOrd="0" presId="urn:microsoft.com/office/officeart/2005/8/layout/hList9"/>
    <dgm:cxn modelId="{3B0AAD9F-9A37-463D-AFDE-351ECBF02D5B}" type="presParOf" srcId="{E1E7B382-EB7B-45BF-B8C5-31B71161604A}" destId="{DBD7C52E-449D-41E7-B1F8-864AA5F1D8B4}" srcOrd="1" destOrd="0" presId="urn:microsoft.com/office/officeart/2005/8/layout/hList9"/>
    <dgm:cxn modelId="{15633F54-171A-4BAC-869F-8B93629172ED}" type="presParOf" srcId="{DC0FD16A-E5E9-471C-BC68-E3B6B6153533}" destId="{FD20395C-EBF8-4A67-8D25-92710CC80A50}" srcOrd="2" destOrd="0" presId="urn:microsoft.com/office/officeart/2005/8/layout/hList9"/>
    <dgm:cxn modelId="{48958FF6-2950-4C61-8A57-56A16AE169C9}" type="presParOf" srcId="{FD20395C-EBF8-4A67-8D25-92710CC80A50}" destId="{9E153F33-346B-440F-9066-28A6B4C38423}" srcOrd="0" destOrd="0" presId="urn:microsoft.com/office/officeart/2005/8/layout/hList9"/>
    <dgm:cxn modelId="{403B7F52-2D70-4801-B565-B4D26208E689}" type="presParOf" srcId="{FD20395C-EBF8-4A67-8D25-92710CC80A50}" destId="{40CE7DAA-5E53-4E4D-AEA9-B13298D34797}" srcOrd="1" destOrd="0" presId="urn:microsoft.com/office/officeart/2005/8/layout/hList9"/>
    <dgm:cxn modelId="{DADBB3D3-01FE-414B-B3AE-21B754F0CE6C}" type="presParOf" srcId="{DC0FD16A-E5E9-471C-BC68-E3B6B6153533}" destId="{16B704F0-23F9-4A9B-9F65-09A22F31650A}" srcOrd="3" destOrd="0" presId="urn:microsoft.com/office/officeart/2005/8/layout/hList9"/>
    <dgm:cxn modelId="{612751D0-FF36-42FC-B7D8-61B695D1AF46}" type="presParOf" srcId="{16B704F0-23F9-4A9B-9F65-09A22F31650A}" destId="{B26A2094-BEC7-4BC6-8BE1-6F2978FBEB46}" srcOrd="0" destOrd="0" presId="urn:microsoft.com/office/officeart/2005/8/layout/hList9"/>
    <dgm:cxn modelId="{9FBA05A5-BA92-4ADE-BAA5-0B2C44816BFD}" type="presParOf" srcId="{16B704F0-23F9-4A9B-9F65-09A22F31650A}" destId="{6414D413-A190-4C41-9DC8-3318F1033F76}" srcOrd="1" destOrd="0" presId="urn:microsoft.com/office/officeart/2005/8/layout/hList9"/>
    <dgm:cxn modelId="{A181572D-0D35-40C8-928C-FA61054AEAAE}" type="presParOf" srcId="{DC0FD16A-E5E9-471C-BC68-E3B6B6153533}" destId="{4EC839E2-28C1-4752-902B-D741C027CF69}" srcOrd="4" destOrd="0" presId="urn:microsoft.com/office/officeart/2005/8/layout/hList9"/>
    <dgm:cxn modelId="{4520D126-9116-4DDB-8793-5C61DB021331}" type="presParOf" srcId="{4EC839E2-28C1-4752-902B-D741C027CF69}" destId="{AFB0D03C-7F83-492D-A465-71A9468875B8}" srcOrd="0" destOrd="0" presId="urn:microsoft.com/office/officeart/2005/8/layout/hList9"/>
    <dgm:cxn modelId="{4017C899-7B3C-47BB-AF09-48D32B430151}" type="presParOf" srcId="{4EC839E2-28C1-4752-902B-D741C027CF69}" destId="{B995C0FA-1CEA-4083-B979-BE878874A971}" srcOrd="1" destOrd="0" presId="urn:microsoft.com/office/officeart/2005/8/layout/hList9"/>
    <dgm:cxn modelId="{CC8643F4-9859-480C-8CA2-AFEE4E1536BB}" type="presParOf" srcId="{97E65B5A-A4C8-443F-8861-73D753F74A57}" destId="{162180F0-C0A9-414A-A24F-47583F21761C}" srcOrd="12" destOrd="0" presId="urn:microsoft.com/office/officeart/2005/8/layout/hList9"/>
    <dgm:cxn modelId="{37F16989-81DA-4EA1-9200-FD89E5C2F0C1}" type="presParOf" srcId="{97E65B5A-A4C8-443F-8861-73D753F74A57}" destId="{B0155822-380C-4DDD-ADCA-1895F9AD83D4}" srcOrd="13" destOrd="0" presId="urn:microsoft.com/office/officeart/2005/8/layout/hList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09E82-9BBD-482B-A45C-4E6DA5A16FB9}">
      <dsp:nvSpPr>
        <dsp:cNvPr id="0" name=""/>
        <dsp:cNvSpPr/>
      </dsp:nvSpPr>
      <dsp:spPr>
        <a:xfrm>
          <a:off x="674146" y="292703"/>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Život, opstanak i razvoj</a:t>
          </a:r>
          <a:endParaRPr lang="en-US" sz="800" kern="1200"/>
        </a:p>
      </dsp:txBody>
      <dsp:txXfrm>
        <a:off x="848382" y="292703"/>
        <a:ext cx="914739" cy="726346"/>
      </dsp:txXfrm>
    </dsp:sp>
    <dsp:sp modelId="{7B67C50E-1935-4821-93F3-2490B58F9176}">
      <dsp:nvSpPr>
        <dsp:cNvPr id="0" name=""/>
        <dsp:cNvSpPr/>
      </dsp:nvSpPr>
      <dsp:spPr>
        <a:xfrm>
          <a:off x="674135" y="1019050"/>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Nediskriminacija</a:t>
          </a:r>
          <a:endParaRPr lang="en-US" sz="800" kern="1200"/>
        </a:p>
      </dsp:txBody>
      <dsp:txXfrm>
        <a:off x="848371" y="1019050"/>
        <a:ext cx="914739" cy="726346"/>
      </dsp:txXfrm>
    </dsp:sp>
    <dsp:sp modelId="{5F89184C-823F-41A0-A10B-248C8408F92E}">
      <dsp:nvSpPr>
        <dsp:cNvPr id="0" name=""/>
        <dsp:cNvSpPr/>
      </dsp:nvSpPr>
      <dsp:spPr>
        <a:xfrm>
          <a:off x="674146" y="1745396"/>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Participacija</a:t>
          </a:r>
          <a:endParaRPr lang="en-US" sz="800" kern="1200"/>
        </a:p>
      </dsp:txBody>
      <dsp:txXfrm>
        <a:off x="848382" y="1745396"/>
        <a:ext cx="914739" cy="726346"/>
      </dsp:txXfrm>
    </dsp:sp>
    <dsp:sp modelId="{A4FFA18D-7E41-456A-87E2-BFD796048A8A}">
      <dsp:nvSpPr>
        <dsp:cNvPr id="0" name=""/>
        <dsp:cNvSpPr/>
      </dsp:nvSpPr>
      <dsp:spPr>
        <a:xfrm>
          <a:off x="674146" y="2471743"/>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Najbolji interes deteta</a:t>
          </a:r>
          <a:endParaRPr lang="en-US" sz="800" kern="1200"/>
        </a:p>
      </dsp:txBody>
      <dsp:txXfrm>
        <a:off x="848382" y="2471743"/>
        <a:ext cx="914739" cy="726346"/>
      </dsp:txXfrm>
    </dsp:sp>
    <dsp:sp modelId="{8D564EBA-20E5-4418-B854-AB6E2227C72A}">
      <dsp:nvSpPr>
        <dsp:cNvPr id="0" name=""/>
        <dsp:cNvSpPr/>
      </dsp:nvSpPr>
      <dsp:spPr>
        <a:xfrm>
          <a:off x="93359" y="2310"/>
          <a:ext cx="725983" cy="72598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sr-Latn-RS" sz="1400" kern="1200"/>
            <a:t>CRC</a:t>
          </a:r>
          <a:endParaRPr lang="en-US" sz="1400" kern="1200"/>
        </a:p>
      </dsp:txBody>
      <dsp:txXfrm>
        <a:off x="199677" y="108628"/>
        <a:ext cx="513347" cy="513347"/>
      </dsp:txXfrm>
    </dsp:sp>
    <dsp:sp modelId="{2092E5A4-6A37-49D3-95B3-B605DBEDE693}">
      <dsp:nvSpPr>
        <dsp:cNvPr id="0" name=""/>
        <dsp:cNvSpPr/>
      </dsp:nvSpPr>
      <dsp:spPr>
        <a:xfrm>
          <a:off x="2489105" y="292703"/>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Osnažiti sistem zaštite dece</a:t>
          </a:r>
          <a:endParaRPr lang="en-US" sz="800" kern="1200"/>
        </a:p>
      </dsp:txBody>
      <dsp:txXfrm>
        <a:off x="2663341" y="292703"/>
        <a:ext cx="914739" cy="726346"/>
      </dsp:txXfrm>
    </dsp:sp>
    <dsp:sp modelId="{1D9DDDD4-BE27-4799-8607-0930B6F08B1F}">
      <dsp:nvSpPr>
        <dsp:cNvPr id="0" name=""/>
        <dsp:cNvSpPr/>
      </dsp:nvSpPr>
      <dsp:spPr>
        <a:xfrm>
          <a:off x="2489105" y="1019050"/>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Ojačati rezilijentnost dece</a:t>
          </a:r>
          <a:endParaRPr lang="en-US" sz="800" kern="1200"/>
        </a:p>
      </dsp:txBody>
      <dsp:txXfrm>
        <a:off x="2663341" y="1019050"/>
        <a:ext cx="914739" cy="726346"/>
      </dsp:txXfrm>
    </dsp:sp>
    <dsp:sp modelId="{B6FAD2C4-4EC6-40EB-9CC4-222A9D376DCD}">
      <dsp:nvSpPr>
        <dsp:cNvPr id="0" name=""/>
        <dsp:cNvSpPr/>
      </dsp:nvSpPr>
      <dsp:spPr>
        <a:xfrm>
          <a:off x="1908318" y="2310"/>
          <a:ext cx="725983" cy="72598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sr-Latn-RS" sz="1400" kern="1200"/>
            <a:t>CPMS</a:t>
          </a:r>
          <a:endParaRPr lang="en-US" sz="1400" kern="1200"/>
        </a:p>
      </dsp:txBody>
      <dsp:txXfrm>
        <a:off x="2014636" y="108628"/>
        <a:ext cx="513347" cy="513347"/>
      </dsp:txXfrm>
    </dsp:sp>
    <dsp:sp modelId="{898906DD-C1F0-4118-9C2A-F16BFD3BBE6C}">
      <dsp:nvSpPr>
        <dsp:cNvPr id="0" name=""/>
        <dsp:cNvSpPr/>
      </dsp:nvSpPr>
      <dsp:spPr>
        <a:xfrm>
          <a:off x="4304064" y="292703"/>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Izbeći izlaganje daljoj šteti</a:t>
          </a:r>
          <a:endParaRPr lang="en-US" sz="800" kern="1200"/>
        </a:p>
      </dsp:txBody>
      <dsp:txXfrm>
        <a:off x="4478300" y="292703"/>
        <a:ext cx="914739" cy="726346"/>
      </dsp:txXfrm>
    </dsp:sp>
    <dsp:sp modelId="{9E153F33-346B-440F-9066-28A6B4C38423}">
      <dsp:nvSpPr>
        <dsp:cNvPr id="0" name=""/>
        <dsp:cNvSpPr/>
      </dsp:nvSpPr>
      <dsp:spPr>
        <a:xfrm>
          <a:off x="4304064" y="1019050"/>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Osigurati pristup nepristrasnoj podršci</a:t>
          </a:r>
          <a:endParaRPr lang="en-US" sz="800" kern="1200"/>
        </a:p>
      </dsp:txBody>
      <dsp:txXfrm>
        <a:off x="4478300" y="1019050"/>
        <a:ext cx="914739" cy="726346"/>
      </dsp:txXfrm>
    </dsp:sp>
    <dsp:sp modelId="{B26A2094-BEC7-4BC6-8BE1-6F2978FBEB46}">
      <dsp:nvSpPr>
        <dsp:cNvPr id="0" name=""/>
        <dsp:cNvSpPr/>
      </dsp:nvSpPr>
      <dsp:spPr>
        <a:xfrm>
          <a:off x="4304064" y="1745396"/>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Zaštititi osobe od fizičke i psihičke štete</a:t>
          </a:r>
          <a:endParaRPr lang="en-US" sz="800" kern="1200"/>
        </a:p>
      </dsp:txBody>
      <dsp:txXfrm>
        <a:off x="4478300" y="1745396"/>
        <a:ext cx="914739" cy="726346"/>
      </dsp:txXfrm>
    </dsp:sp>
    <dsp:sp modelId="{AFB0D03C-7F83-492D-A465-71A9468875B8}">
      <dsp:nvSpPr>
        <dsp:cNvPr id="0" name=""/>
        <dsp:cNvSpPr/>
      </dsp:nvSpPr>
      <dsp:spPr>
        <a:xfrm>
          <a:off x="4304064" y="2471743"/>
          <a:ext cx="1088975" cy="726346"/>
        </a:xfrm>
        <a:prstGeom prst="rect">
          <a:avLst/>
        </a:prstGeom>
        <a:solidFill>
          <a:schemeClr val="accent4">
            <a:alpha val="90000"/>
            <a:tint val="40000"/>
            <a:hueOff val="0"/>
            <a:satOff val="0"/>
            <a:lumOff val="0"/>
            <a:alphaOff val="0"/>
          </a:schemeClr>
        </a:solidFill>
        <a:ln w="25400" cap="flat" cmpd="sng" algn="ctr">
          <a:solidFill>
            <a:schemeClr val="accent4">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l" defTabSz="355600">
            <a:lnSpc>
              <a:spcPct val="90000"/>
            </a:lnSpc>
            <a:spcBef>
              <a:spcPct val="0"/>
            </a:spcBef>
            <a:spcAft>
              <a:spcPct val="35000"/>
            </a:spcAft>
          </a:pPr>
          <a:r>
            <a:rPr lang="sr-Latn-RS" sz="800" kern="1200"/>
            <a:t>Pomoći ljudima da ostvare svoja prava i pristup podršci i da se oporave od efekata zlostavljanja</a:t>
          </a:r>
          <a:endParaRPr lang="en-US" sz="800" kern="1200"/>
        </a:p>
      </dsp:txBody>
      <dsp:txXfrm>
        <a:off x="4478300" y="2471743"/>
        <a:ext cx="914739" cy="726346"/>
      </dsp:txXfrm>
    </dsp:sp>
    <dsp:sp modelId="{B0155822-380C-4DDD-ADCA-1895F9AD83D4}">
      <dsp:nvSpPr>
        <dsp:cNvPr id="0" name=""/>
        <dsp:cNvSpPr/>
      </dsp:nvSpPr>
      <dsp:spPr>
        <a:xfrm>
          <a:off x="3723277" y="2310"/>
          <a:ext cx="725983" cy="72598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sr-Latn-RS" sz="1400" kern="1200"/>
            <a:t>Sphere</a:t>
          </a:r>
          <a:endParaRPr lang="en-US" sz="1400" kern="1200"/>
        </a:p>
      </dsp:txBody>
      <dsp:txXfrm>
        <a:off x="3829595" y="108628"/>
        <a:ext cx="513347" cy="513347"/>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B9DDB-ABFD-4BB1-8A7F-5B679B08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13825</Words>
  <Characters>78806</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Galonja</dc:creator>
  <cp:keywords/>
  <dc:description/>
  <cp:lastModifiedBy>Natasa</cp:lastModifiedBy>
  <cp:revision>5</cp:revision>
  <dcterms:created xsi:type="dcterms:W3CDTF">2018-03-27T13:14:00Z</dcterms:created>
  <dcterms:modified xsi:type="dcterms:W3CDTF">2019-03-30T11:08:00Z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